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9FC" w:rsidRPr="00D47C74" w:rsidRDefault="005125F8">
      <w:pPr>
        <w:rPr>
          <w:rFonts w:ascii="Arial" w:hAnsi="Arial" w:cs="Arial"/>
          <w:sz w:val="24"/>
          <w:szCs w:val="24"/>
          <w:lang w:val="fr-CA"/>
        </w:rPr>
      </w:pPr>
      <w:r>
        <w:rPr>
          <w:rFonts w:ascii="Arial" w:hAnsi="Arial" w:cs="Arial"/>
          <w:noProof/>
          <w:sz w:val="24"/>
          <w:szCs w:val="24"/>
          <w:lang w:eastAsia="en-CA"/>
        </w:rPr>
        <w:drawing>
          <wp:inline distT="0" distB="0" distL="0" distR="0">
            <wp:extent cx="5448300" cy="847725"/>
            <wp:effectExtent l="19050" t="0" r="0" b="0"/>
            <wp:docPr id="1" name="Picture 1" descr="http://cmh-sp2013/about/PublishingImages/CMHA_ON-Ottawa_BiL_logo_4C_pos_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mh-sp2013/about/PublishingImages/CMHA_ON-Ottawa_BiL_logo_4C_pos_tagline.jpg"/>
                    <pic:cNvPicPr>
                      <a:picLocks noChangeAspect="1" noChangeArrowheads="1"/>
                    </pic:cNvPicPr>
                  </pic:nvPicPr>
                  <pic:blipFill>
                    <a:blip r:embed="rId7"/>
                    <a:srcRect/>
                    <a:stretch>
                      <a:fillRect/>
                    </a:stretch>
                  </pic:blipFill>
                  <pic:spPr bwMode="auto">
                    <a:xfrm>
                      <a:off x="0" y="0"/>
                      <a:ext cx="5448300" cy="847725"/>
                    </a:xfrm>
                    <a:prstGeom prst="rect">
                      <a:avLst/>
                    </a:prstGeom>
                    <a:noFill/>
                    <a:ln w="9525">
                      <a:noFill/>
                      <a:miter lim="800000"/>
                      <a:headEnd/>
                      <a:tailEnd/>
                    </a:ln>
                  </pic:spPr>
                </pic:pic>
              </a:graphicData>
            </a:graphic>
          </wp:inline>
        </w:drawing>
      </w:r>
    </w:p>
    <w:p w:rsidR="00AB49FC" w:rsidRPr="00D47C74" w:rsidRDefault="00AB49FC">
      <w:pPr>
        <w:rPr>
          <w:rFonts w:ascii="Arial" w:hAnsi="Arial" w:cs="Arial"/>
          <w:sz w:val="24"/>
          <w:szCs w:val="24"/>
          <w:lang w:val="fr-CA"/>
        </w:rPr>
      </w:pPr>
    </w:p>
    <w:p w:rsidR="00AB49FC" w:rsidRPr="00D47C74" w:rsidRDefault="00AB49FC" w:rsidP="002B06F7">
      <w:pPr>
        <w:pStyle w:val="Heading1"/>
        <w:rPr>
          <w:lang w:val="fr-CA"/>
        </w:rPr>
      </w:pPr>
    </w:p>
    <w:p w:rsidR="00AB49FC" w:rsidRPr="00D47C74" w:rsidRDefault="00AB49FC">
      <w:pPr>
        <w:rPr>
          <w:rFonts w:ascii="Arial" w:hAnsi="Arial" w:cs="Arial"/>
          <w:sz w:val="24"/>
          <w:szCs w:val="24"/>
          <w:lang w:val="fr-CA"/>
        </w:rPr>
      </w:pPr>
    </w:p>
    <w:p w:rsidR="00AB49FC" w:rsidRPr="00D47C74" w:rsidRDefault="00AB49FC">
      <w:pPr>
        <w:rPr>
          <w:rFonts w:ascii="Arial" w:hAnsi="Arial" w:cs="Arial"/>
          <w:sz w:val="24"/>
          <w:szCs w:val="24"/>
          <w:lang w:val="fr-CA"/>
        </w:rPr>
      </w:pPr>
    </w:p>
    <w:p w:rsidR="00AB49FC" w:rsidRPr="00D47C74" w:rsidRDefault="00AB49FC">
      <w:pPr>
        <w:rPr>
          <w:rFonts w:ascii="Arial" w:hAnsi="Arial" w:cs="Arial"/>
          <w:sz w:val="24"/>
          <w:szCs w:val="24"/>
          <w:lang w:val="fr-CA"/>
        </w:rPr>
      </w:pPr>
    </w:p>
    <w:p w:rsidR="00AB49FC" w:rsidRPr="00D47C74" w:rsidRDefault="00AB49FC">
      <w:pPr>
        <w:rPr>
          <w:rFonts w:ascii="Arial" w:hAnsi="Arial" w:cs="Arial"/>
          <w:sz w:val="24"/>
          <w:szCs w:val="24"/>
          <w:lang w:val="fr-CA"/>
        </w:rPr>
      </w:pPr>
    </w:p>
    <w:p w:rsidR="00AB49FC" w:rsidRPr="00D47C74" w:rsidRDefault="00AB49FC">
      <w:pPr>
        <w:rPr>
          <w:rFonts w:ascii="Arial" w:hAnsi="Arial" w:cs="Arial"/>
          <w:sz w:val="24"/>
          <w:szCs w:val="24"/>
          <w:lang w:val="fr-CA"/>
        </w:rPr>
      </w:pPr>
    </w:p>
    <w:p w:rsidR="00AB49FC" w:rsidRPr="00D47C74" w:rsidRDefault="00AB49FC">
      <w:pPr>
        <w:rPr>
          <w:rFonts w:ascii="Arial" w:hAnsi="Arial" w:cs="Arial"/>
          <w:sz w:val="24"/>
          <w:szCs w:val="24"/>
          <w:lang w:val="fr-CA"/>
        </w:rPr>
      </w:pPr>
    </w:p>
    <w:p w:rsidR="00AB49FC" w:rsidRPr="00D47C74" w:rsidRDefault="00AB49FC" w:rsidP="00E87101">
      <w:pPr>
        <w:pStyle w:val="Heading1"/>
        <w:rPr>
          <w:lang w:val="fr-CA"/>
        </w:rPr>
      </w:pPr>
      <w:bookmarkStart w:id="0" w:name="_Toc376168212"/>
      <w:bookmarkStart w:id="1" w:name="_Toc376168211"/>
      <w:bookmarkStart w:id="2" w:name="_Toc376168644"/>
      <w:bookmarkStart w:id="3" w:name="_Toc379550229"/>
      <w:bookmarkEnd w:id="0"/>
      <w:r w:rsidRPr="00D47C74">
        <w:rPr>
          <w:lang w:val="fr-CA"/>
        </w:rPr>
        <w:t>Plan d’accessibilité pluriannuel,  du 1er janvier 2014 au 31 décembre 2016</w:t>
      </w:r>
      <w:bookmarkEnd w:id="1"/>
      <w:bookmarkEnd w:id="2"/>
      <w:bookmarkEnd w:id="3"/>
    </w:p>
    <w:p w:rsidR="00AB49FC" w:rsidRPr="00D47C74" w:rsidRDefault="00AB49FC" w:rsidP="00E87101">
      <w:pPr>
        <w:pStyle w:val="Heading1"/>
        <w:rPr>
          <w:rFonts w:ascii="Arial" w:hAnsi="Arial" w:cs="Arial"/>
          <w:sz w:val="24"/>
          <w:szCs w:val="24"/>
          <w:lang w:val="fr-CA"/>
        </w:rPr>
      </w:pPr>
    </w:p>
    <w:p w:rsidR="00AB49FC" w:rsidRPr="00D47C74" w:rsidRDefault="00AB49FC" w:rsidP="00A70AA8">
      <w:pPr>
        <w:jc w:val="center"/>
        <w:rPr>
          <w:rFonts w:ascii="Arial" w:hAnsi="Arial" w:cs="Arial"/>
          <w:b/>
          <w:sz w:val="24"/>
          <w:szCs w:val="24"/>
          <w:lang w:val="fr-CA"/>
        </w:rPr>
      </w:pPr>
    </w:p>
    <w:p w:rsidR="00AB49FC" w:rsidRPr="00D47C74" w:rsidRDefault="00AB49FC" w:rsidP="00A70AA8">
      <w:pPr>
        <w:jc w:val="center"/>
        <w:rPr>
          <w:rFonts w:ascii="Arial" w:hAnsi="Arial" w:cs="Arial"/>
          <w:b/>
          <w:sz w:val="24"/>
          <w:szCs w:val="24"/>
          <w:lang w:val="fr-CA"/>
        </w:rPr>
      </w:pPr>
    </w:p>
    <w:p w:rsidR="00AB49FC" w:rsidRPr="00D47C74" w:rsidRDefault="00AB49FC" w:rsidP="00A70AA8">
      <w:pPr>
        <w:jc w:val="center"/>
        <w:rPr>
          <w:rFonts w:ascii="Arial" w:hAnsi="Arial" w:cs="Arial"/>
          <w:b/>
          <w:sz w:val="24"/>
          <w:szCs w:val="24"/>
          <w:lang w:val="fr-CA"/>
        </w:rPr>
      </w:pPr>
    </w:p>
    <w:p w:rsidR="00AB49FC" w:rsidRPr="00D47C74" w:rsidRDefault="00AB49FC" w:rsidP="00A70AA8">
      <w:pPr>
        <w:jc w:val="center"/>
        <w:rPr>
          <w:rFonts w:ascii="Arial" w:hAnsi="Arial" w:cs="Arial"/>
          <w:b/>
          <w:sz w:val="24"/>
          <w:szCs w:val="24"/>
          <w:lang w:val="fr-CA"/>
        </w:rPr>
      </w:pPr>
      <w:r w:rsidRPr="00D47C74">
        <w:rPr>
          <w:rFonts w:ascii="Arial" w:hAnsi="Arial" w:cs="Arial"/>
          <w:b/>
          <w:sz w:val="24"/>
          <w:szCs w:val="24"/>
          <w:lang w:val="fr-CA"/>
        </w:rPr>
        <w:t xml:space="preserve">Ce document peut être consulté à : </w:t>
      </w:r>
      <w:hyperlink r:id="rId8" w:history="1">
        <w:r w:rsidRPr="00D47C74">
          <w:rPr>
            <w:rStyle w:val="Hyperlink"/>
            <w:rFonts w:ascii="Arial" w:hAnsi="Arial" w:cs="Arial"/>
            <w:b/>
            <w:sz w:val="24"/>
            <w:szCs w:val="24"/>
            <w:lang w:val="fr-CA"/>
          </w:rPr>
          <w:t>www.ottawa.cmha.ca</w:t>
        </w:r>
      </w:hyperlink>
    </w:p>
    <w:p w:rsidR="00AB49FC" w:rsidRPr="00D47C74" w:rsidRDefault="00AB49FC" w:rsidP="00A70AA8">
      <w:pPr>
        <w:jc w:val="center"/>
        <w:rPr>
          <w:rFonts w:ascii="Arial" w:hAnsi="Arial" w:cs="Arial"/>
          <w:b/>
          <w:sz w:val="24"/>
          <w:szCs w:val="24"/>
          <w:lang w:val="fr-CA"/>
        </w:rPr>
      </w:pPr>
    </w:p>
    <w:p w:rsidR="00AB49FC" w:rsidRPr="00D47C74" w:rsidRDefault="00AB49FC">
      <w:pPr>
        <w:rPr>
          <w:rFonts w:ascii="Arial" w:hAnsi="Arial" w:cs="Arial"/>
          <w:b/>
          <w:sz w:val="24"/>
          <w:szCs w:val="24"/>
          <w:lang w:val="fr-CA"/>
        </w:rPr>
      </w:pPr>
      <w:r w:rsidRPr="00D47C74">
        <w:rPr>
          <w:rFonts w:ascii="Arial" w:hAnsi="Arial" w:cs="Arial"/>
          <w:b/>
          <w:sz w:val="24"/>
          <w:szCs w:val="24"/>
          <w:lang w:val="fr-CA"/>
        </w:rPr>
        <w:br w:type="page"/>
      </w:r>
    </w:p>
    <w:p w:rsidR="00AB49FC" w:rsidRPr="00D47C74" w:rsidRDefault="00AB49FC" w:rsidP="00A70AA8">
      <w:pPr>
        <w:jc w:val="center"/>
        <w:rPr>
          <w:rFonts w:ascii="Arial" w:hAnsi="Arial" w:cs="Arial"/>
          <w:b/>
          <w:sz w:val="24"/>
          <w:szCs w:val="24"/>
          <w:lang w:val="fr-CA"/>
        </w:rPr>
      </w:pPr>
    </w:p>
    <w:p w:rsidR="00AB49FC" w:rsidRDefault="009A31B4">
      <w:pPr>
        <w:pStyle w:val="TOC1"/>
        <w:tabs>
          <w:tab w:val="right" w:leader="dot" w:pos="8630"/>
        </w:tabs>
        <w:rPr>
          <w:rFonts w:ascii="Times New Roman" w:hAnsi="Times New Roman"/>
          <w:noProof/>
          <w:sz w:val="24"/>
          <w:szCs w:val="24"/>
          <w:lang w:val="fr-CA" w:eastAsia="fr-CA"/>
        </w:rPr>
      </w:pPr>
      <w:r w:rsidRPr="00D47C74">
        <w:rPr>
          <w:rFonts w:ascii="Arial" w:hAnsi="Arial" w:cs="Arial"/>
          <w:b/>
          <w:sz w:val="24"/>
          <w:szCs w:val="24"/>
          <w:lang w:val="fr-CA"/>
        </w:rPr>
        <w:fldChar w:fldCharType="begin"/>
      </w:r>
      <w:r w:rsidR="00AB49FC" w:rsidRPr="00D47C74">
        <w:rPr>
          <w:rFonts w:ascii="Arial" w:hAnsi="Arial" w:cs="Arial"/>
          <w:b/>
          <w:sz w:val="24"/>
          <w:szCs w:val="24"/>
          <w:lang w:val="fr-CA"/>
        </w:rPr>
        <w:instrText xml:space="preserve"> TOC \o "1-4" \h \z \u </w:instrText>
      </w:r>
      <w:r w:rsidRPr="00D47C74">
        <w:rPr>
          <w:rFonts w:ascii="Arial" w:hAnsi="Arial" w:cs="Arial"/>
          <w:b/>
          <w:sz w:val="24"/>
          <w:szCs w:val="24"/>
          <w:lang w:val="fr-CA"/>
        </w:rPr>
        <w:fldChar w:fldCharType="separate"/>
      </w:r>
      <w:hyperlink w:anchor="_Toc379550229" w:history="1">
        <w:r w:rsidR="00AB49FC" w:rsidRPr="00F154EC">
          <w:rPr>
            <w:rStyle w:val="Hyperlink"/>
            <w:noProof/>
            <w:lang w:val="fr-CA"/>
          </w:rPr>
          <w:t>Plan d’accessibilité pluriannuel,  du 1er janvier 2014 au 31 décembre 2016</w:t>
        </w:r>
        <w:r w:rsidR="00AB49FC">
          <w:rPr>
            <w:noProof/>
            <w:webHidden/>
          </w:rPr>
          <w:tab/>
        </w:r>
        <w:r>
          <w:rPr>
            <w:noProof/>
            <w:webHidden/>
          </w:rPr>
          <w:fldChar w:fldCharType="begin"/>
        </w:r>
        <w:r w:rsidR="00AB49FC">
          <w:rPr>
            <w:noProof/>
            <w:webHidden/>
          </w:rPr>
          <w:instrText xml:space="preserve"> PAGEREF _Toc379550229 \h </w:instrText>
        </w:r>
        <w:r>
          <w:rPr>
            <w:noProof/>
            <w:webHidden/>
          </w:rPr>
        </w:r>
        <w:r>
          <w:rPr>
            <w:noProof/>
            <w:webHidden/>
          </w:rPr>
          <w:fldChar w:fldCharType="separate"/>
        </w:r>
        <w:r w:rsidR="00AB49FC">
          <w:rPr>
            <w:noProof/>
            <w:webHidden/>
          </w:rPr>
          <w:t>1</w:t>
        </w:r>
        <w:r>
          <w:rPr>
            <w:noProof/>
            <w:webHidden/>
          </w:rPr>
          <w:fldChar w:fldCharType="end"/>
        </w:r>
      </w:hyperlink>
    </w:p>
    <w:p w:rsidR="00AB49FC" w:rsidRDefault="009A31B4">
      <w:pPr>
        <w:pStyle w:val="TOC2"/>
        <w:tabs>
          <w:tab w:val="right" w:leader="dot" w:pos="8630"/>
        </w:tabs>
        <w:rPr>
          <w:rFonts w:ascii="Times New Roman" w:hAnsi="Times New Roman"/>
          <w:noProof/>
          <w:sz w:val="24"/>
          <w:szCs w:val="24"/>
          <w:lang w:val="fr-CA" w:eastAsia="fr-CA"/>
        </w:rPr>
      </w:pPr>
      <w:hyperlink w:anchor="_Toc379550230" w:history="1">
        <w:r w:rsidR="00AB49FC" w:rsidRPr="00F154EC">
          <w:rPr>
            <w:rStyle w:val="Hyperlink"/>
            <w:noProof/>
            <w:lang w:val="fr-CA"/>
          </w:rPr>
          <w:t>Introduction</w:t>
        </w:r>
        <w:r w:rsidR="00AB49FC">
          <w:rPr>
            <w:noProof/>
            <w:webHidden/>
          </w:rPr>
          <w:tab/>
        </w:r>
        <w:r>
          <w:rPr>
            <w:noProof/>
            <w:webHidden/>
          </w:rPr>
          <w:fldChar w:fldCharType="begin"/>
        </w:r>
        <w:r w:rsidR="00AB49FC">
          <w:rPr>
            <w:noProof/>
            <w:webHidden/>
          </w:rPr>
          <w:instrText xml:space="preserve"> PAGEREF _Toc379550230 \h </w:instrText>
        </w:r>
        <w:r>
          <w:rPr>
            <w:noProof/>
            <w:webHidden/>
          </w:rPr>
        </w:r>
        <w:r>
          <w:rPr>
            <w:noProof/>
            <w:webHidden/>
          </w:rPr>
          <w:fldChar w:fldCharType="separate"/>
        </w:r>
        <w:r w:rsidR="00AB49FC">
          <w:rPr>
            <w:noProof/>
            <w:webHidden/>
          </w:rPr>
          <w:t>4</w:t>
        </w:r>
        <w:r>
          <w:rPr>
            <w:noProof/>
            <w:webHidden/>
          </w:rPr>
          <w:fldChar w:fldCharType="end"/>
        </w:r>
      </w:hyperlink>
    </w:p>
    <w:p w:rsidR="00AB49FC" w:rsidRDefault="009A31B4">
      <w:pPr>
        <w:pStyle w:val="TOC2"/>
        <w:tabs>
          <w:tab w:val="right" w:leader="dot" w:pos="8630"/>
        </w:tabs>
        <w:rPr>
          <w:rFonts w:ascii="Times New Roman" w:hAnsi="Times New Roman"/>
          <w:noProof/>
          <w:sz w:val="24"/>
          <w:szCs w:val="24"/>
          <w:lang w:val="fr-CA" w:eastAsia="fr-CA"/>
        </w:rPr>
      </w:pPr>
      <w:hyperlink w:anchor="_Toc379550231" w:history="1">
        <w:r w:rsidR="00AB49FC" w:rsidRPr="00F154EC">
          <w:rPr>
            <w:rStyle w:val="Hyperlink"/>
            <w:noProof/>
            <w:lang w:val="fr-CA"/>
          </w:rPr>
          <w:t>Section 1</w:t>
        </w:r>
        <w:r w:rsidR="00AB49FC">
          <w:rPr>
            <w:noProof/>
            <w:webHidden/>
          </w:rPr>
          <w:tab/>
        </w:r>
        <w:r>
          <w:rPr>
            <w:noProof/>
            <w:webHidden/>
          </w:rPr>
          <w:fldChar w:fldCharType="begin"/>
        </w:r>
        <w:r w:rsidR="00AB49FC">
          <w:rPr>
            <w:noProof/>
            <w:webHidden/>
          </w:rPr>
          <w:instrText xml:space="preserve"> PAGEREF _Toc379550231 \h </w:instrText>
        </w:r>
        <w:r>
          <w:rPr>
            <w:noProof/>
            <w:webHidden/>
          </w:rPr>
        </w:r>
        <w:r>
          <w:rPr>
            <w:noProof/>
            <w:webHidden/>
          </w:rPr>
          <w:fldChar w:fldCharType="separate"/>
        </w:r>
        <w:r w:rsidR="00AB49FC">
          <w:rPr>
            <w:noProof/>
            <w:webHidden/>
          </w:rPr>
          <w:t>5</w:t>
        </w:r>
        <w:r>
          <w:rPr>
            <w:noProof/>
            <w:webHidden/>
          </w:rPr>
          <w:fldChar w:fldCharType="end"/>
        </w:r>
      </w:hyperlink>
    </w:p>
    <w:p w:rsidR="00AB49FC" w:rsidRDefault="009A31B4">
      <w:pPr>
        <w:pStyle w:val="TOC3"/>
        <w:tabs>
          <w:tab w:val="right" w:leader="dot" w:pos="8630"/>
        </w:tabs>
        <w:rPr>
          <w:rFonts w:ascii="Times New Roman" w:hAnsi="Times New Roman"/>
          <w:noProof/>
          <w:sz w:val="24"/>
          <w:szCs w:val="24"/>
          <w:lang w:val="fr-CA" w:eastAsia="fr-CA"/>
        </w:rPr>
      </w:pPr>
      <w:hyperlink w:anchor="_Toc379550232" w:history="1">
        <w:r w:rsidR="00AB49FC" w:rsidRPr="00F154EC">
          <w:rPr>
            <w:rStyle w:val="Hyperlink"/>
            <w:noProof/>
            <w:lang w:val="fr-CA"/>
          </w:rPr>
          <w:t>Énoncé de mission et de valeurs de la Section d’Ottawa de l’Association canadienne pour la santé mentale</w:t>
        </w:r>
        <w:r w:rsidR="00AB49FC">
          <w:rPr>
            <w:noProof/>
            <w:webHidden/>
          </w:rPr>
          <w:tab/>
        </w:r>
        <w:r>
          <w:rPr>
            <w:noProof/>
            <w:webHidden/>
          </w:rPr>
          <w:fldChar w:fldCharType="begin"/>
        </w:r>
        <w:r w:rsidR="00AB49FC">
          <w:rPr>
            <w:noProof/>
            <w:webHidden/>
          </w:rPr>
          <w:instrText xml:space="preserve"> PAGEREF _Toc379550232 \h </w:instrText>
        </w:r>
        <w:r>
          <w:rPr>
            <w:noProof/>
            <w:webHidden/>
          </w:rPr>
        </w:r>
        <w:r>
          <w:rPr>
            <w:noProof/>
            <w:webHidden/>
          </w:rPr>
          <w:fldChar w:fldCharType="separate"/>
        </w:r>
        <w:r w:rsidR="00AB49FC">
          <w:rPr>
            <w:noProof/>
            <w:webHidden/>
          </w:rPr>
          <w:t>5</w:t>
        </w:r>
        <w:r>
          <w:rPr>
            <w:noProof/>
            <w:webHidden/>
          </w:rPr>
          <w:fldChar w:fldCharType="end"/>
        </w:r>
      </w:hyperlink>
    </w:p>
    <w:p w:rsidR="00AB49FC" w:rsidRDefault="009A31B4">
      <w:pPr>
        <w:pStyle w:val="TOC3"/>
        <w:tabs>
          <w:tab w:val="right" w:leader="dot" w:pos="8630"/>
        </w:tabs>
        <w:rPr>
          <w:rFonts w:ascii="Times New Roman" w:hAnsi="Times New Roman"/>
          <w:noProof/>
          <w:sz w:val="24"/>
          <w:szCs w:val="24"/>
          <w:lang w:val="fr-CA" w:eastAsia="fr-CA"/>
        </w:rPr>
      </w:pPr>
      <w:hyperlink w:anchor="_Toc379550233" w:history="1">
        <w:r w:rsidR="00AB49FC" w:rsidRPr="00F154EC">
          <w:rPr>
            <w:rStyle w:val="Hyperlink"/>
            <w:noProof/>
            <w:lang w:val="fr-CA"/>
          </w:rPr>
          <w:t>Comité consultatif sur l’accessibilité</w:t>
        </w:r>
        <w:r w:rsidR="00AB49FC">
          <w:rPr>
            <w:noProof/>
            <w:webHidden/>
          </w:rPr>
          <w:tab/>
        </w:r>
        <w:r>
          <w:rPr>
            <w:noProof/>
            <w:webHidden/>
          </w:rPr>
          <w:fldChar w:fldCharType="begin"/>
        </w:r>
        <w:r w:rsidR="00AB49FC">
          <w:rPr>
            <w:noProof/>
            <w:webHidden/>
          </w:rPr>
          <w:instrText xml:space="preserve"> PAGEREF _Toc379550233 \h </w:instrText>
        </w:r>
        <w:r>
          <w:rPr>
            <w:noProof/>
            <w:webHidden/>
          </w:rPr>
        </w:r>
        <w:r>
          <w:rPr>
            <w:noProof/>
            <w:webHidden/>
          </w:rPr>
          <w:fldChar w:fldCharType="separate"/>
        </w:r>
        <w:r w:rsidR="00AB49FC">
          <w:rPr>
            <w:noProof/>
            <w:webHidden/>
          </w:rPr>
          <w:t>7</w:t>
        </w:r>
        <w:r>
          <w:rPr>
            <w:noProof/>
            <w:webHidden/>
          </w:rPr>
          <w:fldChar w:fldCharType="end"/>
        </w:r>
      </w:hyperlink>
    </w:p>
    <w:p w:rsidR="00AB49FC" w:rsidRDefault="009A31B4">
      <w:pPr>
        <w:pStyle w:val="TOC3"/>
        <w:tabs>
          <w:tab w:val="right" w:leader="dot" w:pos="8630"/>
        </w:tabs>
        <w:rPr>
          <w:rFonts w:ascii="Times New Roman" w:hAnsi="Times New Roman"/>
          <w:noProof/>
          <w:sz w:val="24"/>
          <w:szCs w:val="24"/>
          <w:lang w:val="fr-CA" w:eastAsia="fr-CA"/>
        </w:rPr>
      </w:pPr>
      <w:hyperlink w:anchor="_Toc379550234" w:history="1">
        <w:r w:rsidR="00AB49FC" w:rsidRPr="00F154EC">
          <w:rPr>
            <w:rStyle w:val="Hyperlink"/>
            <w:noProof/>
            <w:lang w:val="fr-CA"/>
          </w:rPr>
          <w:t>Stratégies pour prévenir et supprimer les obstacles</w:t>
        </w:r>
        <w:r w:rsidR="00AB49FC">
          <w:rPr>
            <w:noProof/>
            <w:webHidden/>
          </w:rPr>
          <w:tab/>
        </w:r>
        <w:r>
          <w:rPr>
            <w:noProof/>
            <w:webHidden/>
          </w:rPr>
          <w:fldChar w:fldCharType="begin"/>
        </w:r>
        <w:r w:rsidR="00AB49FC">
          <w:rPr>
            <w:noProof/>
            <w:webHidden/>
          </w:rPr>
          <w:instrText xml:space="preserve"> PAGEREF _Toc379550234 \h </w:instrText>
        </w:r>
        <w:r>
          <w:rPr>
            <w:noProof/>
            <w:webHidden/>
          </w:rPr>
        </w:r>
        <w:r>
          <w:rPr>
            <w:noProof/>
            <w:webHidden/>
          </w:rPr>
          <w:fldChar w:fldCharType="separate"/>
        </w:r>
        <w:r w:rsidR="00AB49FC">
          <w:rPr>
            <w:noProof/>
            <w:webHidden/>
          </w:rPr>
          <w:t>8</w:t>
        </w:r>
        <w:r>
          <w:rPr>
            <w:noProof/>
            <w:webHidden/>
          </w:rPr>
          <w:fldChar w:fldCharType="end"/>
        </w:r>
      </w:hyperlink>
    </w:p>
    <w:p w:rsidR="00AB49FC" w:rsidRDefault="009A31B4">
      <w:pPr>
        <w:pStyle w:val="TOC2"/>
        <w:tabs>
          <w:tab w:val="right" w:leader="dot" w:pos="8630"/>
        </w:tabs>
        <w:rPr>
          <w:rFonts w:ascii="Times New Roman" w:hAnsi="Times New Roman"/>
          <w:noProof/>
          <w:sz w:val="24"/>
          <w:szCs w:val="24"/>
          <w:lang w:val="fr-CA" w:eastAsia="fr-CA"/>
        </w:rPr>
      </w:pPr>
      <w:hyperlink w:anchor="_Toc379550235" w:history="1">
        <w:r w:rsidR="00AB49FC" w:rsidRPr="00F154EC">
          <w:rPr>
            <w:rStyle w:val="Hyperlink"/>
            <w:noProof/>
            <w:lang w:val="fr-CA"/>
          </w:rPr>
          <w:t>Section 2</w:t>
        </w:r>
        <w:r w:rsidR="00AB49FC">
          <w:rPr>
            <w:noProof/>
            <w:webHidden/>
          </w:rPr>
          <w:tab/>
        </w:r>
        <w:r>
          <w:rPr>
            <w:noProof/>
            <w:webHidden/>
          </w:rPr>
          <w:fldChar w:fldCharType="begin"/>
        </w:r>
        <w:r w:rsidR="00AB49FC">
          <w:rPr>
            <w:noProof/>
            <w:webHidden/>
          </w:rPr>
          <w:instrText xml:space="preserve"> PAGEREF _Toc379550235 \h </w:instrText>
        </w:r>
        <w:r>
          <w:rPr>
            <w:noProof/>
            <w:webHidden/>
          </w:rPr>
        </w:r>
        <w:r>
          <w:rPr>
            <w:noProof/>
            <w:webHidden/>
          </w:rPr>
          <w:fldChar w:fldCharType="separate"/>
        </w:r>
        <w:r w:rsidR="00AB49FC">
          <w:rPr>
            <w:noProof/>
            <w:webHidden/>
          </w:rPr>
          <w:t>9</w:t>
        </w:r>
        <w:r>
          <w:rPr>
            <w:noProof/>
            <w:webHidden/>
          </w:rPr>
          <w:fldChar w:fldCharType="end"/>
        </w:r>
      </w:hyperlink>
    </w:p>
    <w:p w:rsidR="00AB49FC" w:rsidRDefault="009A31B4">
      <w:pPr>
        <w:pStyle w:val="TOC3"/>
        <w:tabs>
          <w:tab w:val="right" w:leader="dot" w:pos="8630"/>
        </w:tabs>
        <w:rPr>
          <w:rFonts w:ascii="Times New Roman" w:hAnsi="Times New Roman"/>
          <w:noProof/>
          <w:sz w:val="24"/>
          <w:szCs w:val="24"/>
          <w:lang w:val="fr-CA" w:eastAsia="fr-CA"/>
        </w:rPr>
      </w:pPr>
      <w:hyperlink w:anchor="_Toc379550236" w:history="1">
        <w:r w:rsidR="00AB49FC" w:rsidRPr="00F154EC">
          <w:rPr>
            <w:rStyle w:val="Hyperlink"/>
            <w:noProof/>
            <w:lang w:val="fr-CA"/>
          </w:rPr>
          <w:t>Réalisations en matière d’accessibilité – 2013</w:t>
        </w:r>
        <w:r w:rsidR="00AB49FC">
          <w:rPr>
            <w:noProof/>
            <w:webHidden/>
          </w:rPr>
          <w:tab/>
        </w:r>
        <w:r>
          <w:rPr>
            <w:noProof/>
            <w:webHidden/>
          </w:rPr>
          <w:fldChar w:fldCharType="begin"/>
        </w:r>
        <w:r w:rsidR="00AB49FC">
          <w:rPr>
            <w:noProof/>
            <w:webHidden/>
          </w:rPr>
          <w:instrText xml:space="preserve"> PAGEREF _Toc379550236 \h </w:instrText>
        </w:r>
        <w:r>
          <w:rPr>
            <w:noProof/>
            <w:webHidden/>
          </w:rPr>
        </w:r>
        <w:r>
          <w:rPr>
            <w:noProof/>
            <w:webHidden/>
          </w:rPr>
          <w:fldChar w:fldCharType="separate"/>
        </w:r>
        <w:r w:rsidR="00AB49FC">
          <w:rPr>
            <w:noProof/>
            <w:webHidden/>
          </w:rPr>
          <w:t>9</w:t>
        </w:r>
        <w:r>
          <w:rPr>
            <w:noProof/>
            <w:webHidden/>
          </w:rPr>
          <w:fldChar w:fldCharType="end"/>
        </w:r>
      </w:hyperlink>
    </w:p>
    <w:p w:rsidR="00AB49FC" w:rsidRDefault="009A31B4">
      <w:pPr>
        <w:pStyle w:val="TOC3"/>
        <w:tabs>
          <w:tab w:val="right" w:leader="dot" w:pos="8630"/>
        </w:tabs>
        <w:rPr>
          <w:rFonts w:ascii="Times New Roman" w:hAnsi="Times New Roman"/>
          <w:noProof/>
          <w:sz w:val="24"/>
          <w:szCs w:val="24"/>
          <w:lang w:val="fr-CA" w:eastAsia="fr-CA"/>
        </w:rPr>
      </w:pPr>
      <w:hyperlink w:anchor="_Toc379550237" w:history="1">
        <w:r w:rsidR="00AB49FC" w:rsidRPr="00F154EC">
          <w:rPr>
            <w:rStyle w:val="Hyperlink"/>
            <w:noProof/>
            <w:lang w:val="fr-CA"/>
          </w:rPr>
          <w:t>Obligations et échéanciers en vertu du RNAI de la LAPHO</w:t>
        </w:r>
        <w:r w:rsidR="00AB49FC">
          <w:rPr>
            <w:noProof/>
            <w:webHidden/>
          </w:rPr>
          <w:tab/>
        </w:r>
        <w:r>
          <w:rPr>
            <w:noProof/>
            <w:webHidden/>
          </w:rPr>
          <w:fldChar w:fldCharType="begin"/>
        </w:r>
        <w:r w:rsidR="00AB49FC">
          <w:rPr>
            <w:noProof/>
            <w:webHidden/>
          </w:rPr>
          <w:instrText xml:space="preserve"> PAGEREF _Toc379550237 \h </w:instrText>
        </w:r>
        <w:r>
          <w:rPr>
            <w:noProof/>
            <w:webHidden/>
          </w:rPr>
        </w:r>
        <w:r>
          <w:rPr>
            <w:noProof/>
            <w:webHidden/>
          </w:rPr>
          <w:fldChar w:fldCharType="separate"/>
        </w:r>
        <w:r w:rsidR="00AB49FC">
          <w:rPr>
            <w:noProof/>
            <w:webHidden/>
          </w:rPr>
          <w:t>10</w:t>
        </w:r>
        <w:r>
          <w:rPr>
            <w:noProof/>
            <w:webHidden/>
          </w:rPr>
          <w:fldChar w:fldCharType="end"/>
        </w:r>
      </w:hyperlink>
    </w:p>
    <w:p w:rsidR="00AB49FC" w:rsidRDefault="009A31B4">
      <w:pPr>
        <w:pStyle w:val="TOC3"/>
        <w:tabs>
          <w:tab w:val="right" w:leader="dot" w:pos="8630"/>
        </w:tabs>
        <w:rPr>
          <w:rFonts w:ascii="Times New Roman" w:hAnsi="Times New Roman"/>
          <w:noProof/>
          <w:sz w:val="24"/>
          <w:szCs w:val="24"/>
          <w:lang w:val="fr-CA" w:eastAsia="fr-CA"/>
        </w:rPr>
      </w:pPr>
      <w:hyperlink w:anchor="_Toc379550238" w:history="1">
        <w:r w:rsidR="00AB49FC" w:rsidRPr="00F154EC">
          <w:rPr>
            <w:rStyle w:val="Hyperlink"/>
            <w:noProof/>
            <w:lang w:val="fr-CA"/>
          </w:rPr>
          <w:t>Plan d’action du 1er janvier 2014 au 31 décembre 2016</w:t>
        </w:r>
        <w:r w:rsidR="00AB49FC">
          <w:rPr>
            <w:noProof/>
            <w:webHidden/>
          </w:rPr>
          <w:tab/>
        </w:r>
        <w:r>
          <w:rPr>
            <w:noProof/>
            <w:webHidden/>
          </w:rPr>
          <w:fldChar w:fldCharType="begin"/>
        </w:r>
        <w:r w:rsidR="00AB49FC">
          <w:rPr>
            <w:noProof/>
            <w:webHidden/>
          </w:rPr>
          <w:instrText xml:space="preserve"> PAGEREF _Toc379550238 \h </w:instrText>
        </w:r>
        <w:r>
          <w:rPr>
            <w:noProof/>
            <w:webHidden/>
          </w:rPr>
        </w:r>
        <w:r>
          <w:rPr>
            <w:noProof/>
            <w:webHidden/>
          </w:rPr>
          <w:fldChar w:fldCharType="separate"/>
        </w:r>
        <w:r w:rsidR="00AB49FC">
          <w:rPr>
            <w:noProof/>
            <w:webHidden/>
          </w:rPr>
          <w:t>11</w:t>
        </w:r>
        <w:r>
          <w:rPr>
            <w:noProof/>
            <w:webHidden/>
          </w:rPr>
          <w:fldChar w:fldCharType="end"/>
        </w:r>
      </w:hyperlink>
    </w:p>
    <w:p w:rsidR="00AB49FC" w:rsidRDefault="009A31B4">
      <w:pPr>
        <w:pStyle w:val="TOC4"/>
        <w:tabs>
          <w:tab w:val="right" w:leader="dot" w:pos="8630"/>
        </w:tabs>
        <w:rPr>
          <w:rFonts w:ascii="Times New Roman" w:hAnsi="Times New Roman"/>
          <w:noProof/>
          <w:sz w:val="24"/>
          <w:szCs w:val="24"/>
          <w:lang w:val="fr-CA" w:eastAsia="fr-CA"/>
        </w:rPr>
      </w:pPr>
      <w:hyperlink w:anchor="_Toc379550239" w:history="1">
        <w:r w:rsidR="00AB49FC" w:rsidRPr="00F154EC">
          <w:rPr>
            <w:rStyle w:val="Hyperlink"/>
            <w:noProof/>
            <w:lang w:val="fr-CA"/>
          </w:rPr>
          <w:t>2014 – Point de départ</w:t>
        </w:r>
        <w:r w:rsidR="00AB49FC">
          <w:rPr>
            <w:noProof/>
            <w:webHidden/>
          </w:rPr>
          <w:tab/>
        </w:r>
        <w:r>
          <w:rPr>
            <w:noProof/>
            <w:webHidden/>
          </w:rPr>
          <w:fldChar w:fldCharType="begin"/>
        </w:r>
        <w:r w:rsidR="00AB49FC">
          <w:rPr>
            <w:noProof/>
            <w:webHidden/>
          </w:rPr>
          <w:instrText xml:space="preserve"> PAGEREF _Toc379550239 \h </w:instrText>
        </w:r>
        <w:r>
          <w:rPr>
            <w:noProof/>
            <w:webHidden/>
          </w:rPr>
        </w:r>
        <w:r>
          <w:rPr>
            <w:noProof/>
            <w:webHidden/>
          </w:rPr>
          <w:fldChar w:fldCharType="separate"/>
        </w:r>
        <w:r w:rsidR="00AB49FC">
          <w:rPr>
            <w:noProof/>
            <w:webHidden/>
          </w:rPr>
          <w:t>11</w:t>
        </w:r>
        <w:r>
          <w:rPr>
            <w:noProof/>
            <w:webHidden/>
          </w:rPr>
          <w:fldChar w:fldCharType="end"/>
        </w:r>
      </w:hyperlink>
    </w:p>
    <w:p w:rsidR="00AB49FC" w:rsidRDefault="009A31B4">
      <w:pPr>
        <w:pStyle w:val="TOC4"/>
        <w:tabs>
          <w:tab w:val="right" w:leader="dot" w:pos="8630"/>
        </w:tabs>
        <w:rPr>
          <w:rFonts w:ascii="Times New Roman" w:hAnsi="Times New Roman"/>
          <w:noProof/>
          <w:sz w:val="24"/>
          <w:szCs w:val="24"/>
          <w:lang w:val="fr-CA" w:eastAsia="fr-CA"/>
        </w:rPr>
      </w:pPr>
      <w:hyperlink w:anchor="_Toc379550240" w:history="1">
        <w:r w:rsidR="00AB49FC" w:rsidRPr="00F154EC">
          <w:rPr>
            <w:rStyle w:val="Hyperlink"/>
            <w:noProof/>
            <w:lang w:val="fr-CA"/>
          </w:rPr>
          <w:t>Partie 1 : Exigences générales, articles 1 à 8</w:t>
        </w:r>
        <w:r w:rsidR="00AB49FC">
          <w:rPr>
            <w:noProof/>
            <w:webHidden/>
          </w:rPr>
          <w:tab/>
        </w:r>
        <w:r>
          <w:rPr>
            <w:noProof/>
            <w:webHidden/>
          </w:rPr>
          <w:fldChar w:fldCharType="begin"/>
        </w:r>
        <w:r w:rsidR="00AB49FC">
          <w:rPr>
            <w:noProof/>
            <w:webHidden/>
          </w:rPr>
          <w:instrText xml:space="preserve"> PAGEREF _Toc379550240 \h </w:instrText>
        </w:r>
        <w:r>
          <w:rPr>
            <w:noProof/>
            <w:webHidden/>
          </w:rPr>
        </w:r>
        <w:r>
          <w:rPr>
            <w:noProof/>
            <w:webHidden/>
          </w:rPr>
          <w:fldChar w:fldCharType="separate"/>
        </w:r>
        <w:r w:rsidR="00AB49FC">
          <w:rPr>
            <w:noProof/>
            <w:webHidden/>
          </w:rPr>
          <w:t>12</w:t>
        </w:r>
        <w:r>
          <w:rPr>
            <w:noProof/>
            <w:webHidden/>
          </w:rPr>
          <w:fldChar w:fldCharType="end"/>
        </w:r>
      </w:hyperlink>
    </w:p>
    <w:p w:rsidR="00AB49FC" w:rsidRDefault="009A31B4">
      <w:pPr>
        <w:pStyle w:val="TOC4"/>
        <w:tabs>
          <w:tab w:val="right" w:leader="dot" w:pos="8630"/>
        </w:tabs>
        <w:rPr>
          <w:rFonts w:ascii="Times New Roman" w:hAnsi="Times New Roman"/>
          <w:noProof/>
          <w:sz w:val="24"/>
          <w:szCs w:val="24"/>
          <w:lang w:val="fr-CA" w:eastAsia="fr-CA"/>
        </w:rPr>
      </w:pPr>
      <w:hyperlink w:anchor="_Toc379550241" w:history="1">
        <w:r w:rsidR="00AB49FC" w:rsidRPr="00F154EC">
          <w:rPr>
            <w:rStyle w:val="Hyperlink"/>
            <w:noProof/>
            <w:lang w:val="fr-CA"/>
          </w:rPr>
          <w:t>Partie II : Normes pour l’information et les communications, articles 9 à 19</w:t>
        </w:r>
        <w:r w:rsidR="00AB49FC">
          <w:rPr>
            <w:noProof/>
            <w:webHidden/>
          </w:rPr>
          <w:tab/>
        </w:r>
        <w:r>
          <w:rPr>
            <w:noProof/>
            <w:webHidden/>
          </w:rPr>
          <w:fldChar w:fldCharType="begin"/>
        </w:r>
        <w:r w:rsidR="00AB49FC">
          <w:rPr>
            <w:noProof/>
            <w:webHidden/>
          </w:rPr>
          <w:instrText xml:space="preserve"> PAGEREF _Toc379550241 \h </w:instrText>
        </w:r>
        <w:r>
          <w:rPr>
            <w:noProof/>
            <w:webHidden/>
          </w:rPr>
        </w:r>
        <w:r>
          <w:rPr>
            <w:noProof/>
            <w:webHidden/>
          </w:rPr>
          <w:fldChar w:fldCharType="separate"/>
        </w:r>
        <w:r w:rsidR="00AB49FC">
          <w:rPr>
            <w:noProof/>
            <w:webHidden/>
          </w:rPr>
          <w:t>13</w:t>
        </w:r>
        <w:r>
          <w:rPr>
            <w:noProof/>
            <w:webHidden/>
          </w:rPr>
          <w:fldChar w:fldCharType="end"/>
        </w:r>
      </w:hyperlink>
    </w:p>
    <w:p w:rsidR="00AB49FC" w:rsidRDefault="009A31B4">
      <w:pPr>
        <w:pStyle w:val="TOC4"/>
        <w:tabs>
          <w:tab w:val="right" w:leader="dot" w:pos="8630"/>
        </w:tabs>
        <w:rPr>
          <w:rFonts w:ascii="Times New Roman" w:hAnsi="Times New Roman"/>
          <w:noProof/>
          <w:sz w:val="24"/>
          <w:szCs w:val="24"/>
          <w:lang w:val="fr-CA" w:eastAsia="fr-CA"/>
        </w:rPr>
      </w:pPr>
      <w:hyperlink w:anchor="_Toc379550242" w:history="1">
        <w:r w:rsidR="00AB49FC" w:rsidRPr="00F154EC">
          <w:rPr>
            <w:rStyle w:val="Hyperlink"/>
            <w:noProof/>
            <w:lang w:val="fr-CA"/>
          </w:rPr>
          <w:t>Partie IV : Projet de normes pour le milieu bâti (Conception des espaces publics)</w:t>
        </w:r>
        <w:r w:rsidR="00AB49FC">
          <w:rPr>
            <w:noProof/>
            <w:webHidden/>
          </w:rPr>
          <w:tab/>
        </w:r>
        <w:r>
          <w:rPr>
            <w:noProof/>
            <w:webHidden/>
          </w:rPr>
          <w:fldChar w:fldCharType="begin"/>
        </w:r>
        <w:r w:rsidR="00AB49FC">
          <w:rPr>
            <w:noProof/>
            <w:webHidden/>
          </w:rPr>
          <w:instrText xml:space="preserve"> PAGEREF _Toc379550242 \h </w:instrText>
        </w:r>
        <w:r>
          <w:rPr>
            <w:noProof/>
            <w:webHidden/>
          </w:rPr>
        </w:r>
        <w:r>
          <w:rPr>
            <w:noProof/>
            <w:webHidden/>
          </w:rPr>
          <w:fldChar w:fldCharType="separate"/>
        </w:r>
        <w:r w:rsidR="00AB49FC">
          <w:rPr>
            <w:noProof/>
            <w:webHidden/>
          </w:rPr>
          <w:t>23</w:t>
        </w:r>
        <w:r>
          <w:rPr>
            <w:noProof/>
            <w:webHidden/>
          </w:rPr>
          <w:fldChar w:fldCharType="end"/>
        </w:r>
      </w:hyperlink>
    </w:p>
    <w:p w:rsidR="00AB49FC" w:rsidRDefault="009A31B4">
      <w:pPr>
        <w:pStyle w:val="TOC3"/>
        <w:tabs>
          <w:tab w:val="right" w:leader="dot" w:pos="8630"/>
        </w:tabs>
        <w:rPr>
          <w:rFonts w:ascii="Times New Roman" w:hAnsi="Times New Roman"/>
          <w:noProof/>
          <w:sz w:val="24"/>
          <w:szCs w:val="24"/>
          <w:lang w:val="fr-CA" w:eastAsia="fr-CA"/>
        </w:rPr>
      </w:pPr>
      <w:hyperlink w:anchor="_Toc379550243" w:history="1">
        <w:r w:rsidR="00AB49FC" w:rsidRPr="00F154EC">
          <w:rPr>
            <w:rStyle w:val="Hyperlink"/>
            <w:noProof/>
            <w:lang w:val="fr-CA"/>
          </w:rPr>
          <w:t>Rapports d’accessibilité</w:t>
        </w:r>
        <w:r w:rsidR="00AB49FC">
          <w:rPr>
            <w:noProof/>
            <w:webHidden/>
          </w:rPr>
          <w:tab/>
        </w:r>
        <w:r>
          <w:rPr>
            <w:noProof/>
            <w:webHidden/>
          </w:rPr>
          <w:fldChar w:fldCharType="begin"/>
        </w:r>
        <w:r w:rsidR="00AB49FC">
          <w:rPr>
            <w:noProof/>
            <w:webHidden/>
          </w:rPr>
          <w:instrText xml:space="preserve"> PAGEREF _Toc379550243 \h </w:instrText>
        </w:r>
        <w:r>
          <w:rPr>
            <w:noProof/>
            <w:webHidden/>
          </w:rPr>
        </w:r>
        <w:r>
          <w:rPr>
            <w:noProof/>
            <w:webHidden/>
          </w:rPr>
          <w:fldChar w:fldCharType="separate"/>
        </w:r>
        <w:r w:rsidR="00AB49FC">
          <w:rPr>
            <w:noProof/>
            <w:webHidden/>
          </w:rPr>
          <w:t>24</w:t>
        </w:r>
        <w:r>
          <w:rPr>
            <w:noProof/>
            <w:webHidden/>
          </w:rPr>
          <w:fldChar w:fldCharType="end"/>
        </w:r>
      </w:hyperlink>
    </w:p>
    <w:p w:rsidR="00AB49FC" w:rsidRDefault="009A31B4">
      <w:pPr>
        <w:pStyle w:val="TOC3"/>
        <w:tabs>
          <w:tab w:val="right" w:leader="dot" w:pos="8630"/>
        </w:tabs>
        <w:rPr>
          <w:rFonts w:ascii="Times New Roman" w:hAnsi="Times New Roman"/>
          <w:noProof/>
          <w:sz w:val="24"/>
          <w:szCs w:val="24"/>
          <w:lang w:val="fr-CA" w:eastAsia="fr-CA"/>
        </w:rPr>
      </w:pPr>
      <w:hyperlink w:anchor="_Toc379550244" w:history="1">
        <w:r w:rsidR="00AB49FC" w:rsidRPr="00F154EC">
          <w:rPr>
            <w:rStyle w:val="Hyperlink"/>
            <w:noProof/>
            <w:lang w:val="fr-CA"/>
          </w:rPr>
          <w:t>Communication du Plan</w:t>
        </w:r>
        <w:r w:rsidR="00AB49FC">
          <w:rPr>
            <w:noProof/>
            <w:webHidden/>
          </w:rPr>
          <w:tab/>
        </w:r>
        <w:r>
          <w:rPr>
            <w:noProof/>
            <w:webHidden/>
          </w:rPr>
          <w:fldChar w:fldCharType="begin"/>
        </w:r>
        <w:r w:rsidR="00AB49FC">
          <w:rPr>
            <w:noProof/>
            <w:webHidden/>
          </w:rPr>
          <w:instrText xml:space="preserve"> PAGEREF _Toc379550244 \h </w:instrText>
        </w:r>
        <w:r>
          <w:rPr>
            <w:noProof/>
            <w:webHidden/>
          </w:rPr>
        </w:r>
        <w:r>
          <w:rPr>
            <w:noProof/>
            <w:webHidden/>
          </w:rPr>
          <w:fldChar w:fldCharType="separate"/>
        </w:r>
        <w:r w:rsidR="00AB49FC">
          <w:rPr>
            <w:noProof/>
            <w:webHidden/>
          </w:rPr>
          <w:t>24</w:t>
        </w:r>
        <w:r>
          <w:rPr>
            <w:noProof/>
            <w:webHidden/>
          </w:rPr>
          <w:fldChar w:fldCharType="end"/>
        </w:r>
      </w:hyperlink>
    </w:p>
    <w:p w:rsidR="00AB49FC" w:rsidRDefault="009A31B4">
      <w:pPr>
        <w:pStyle w:val="TOC2"/>
        <w:tabs>
          <w:tab w:val="right" w:leader="dot" w:pos="8630"/>
        </w:tabs>
        <w:rPr>
          <w:rFonts w:ascii="Times New Roman" w:hAnsi="Times New Roman"/>
          <w:noProof/>
          <w:sz w:val="24"/>
          <w:szCs w:val="24"/>
          <w:lang w:val="fr-CA" w:eastAsia="fr-CA"/>
        </w:rPr>
      </w:pPr>
      <w:hyperlink w:anchor="_Toc379550245" w:history="1">
        <w:r w:rsidR="00AB49FC" w:rsidRPr="00F154EC">
          <w:rPr>
            <w:rStyle w:val="Hyperlink"/>
            <w:noProof/>
            <w:lang w:val="fr-CA"/>
          </w:rPr>
          <w:t>Annexes</w:t>
        </w:r>
        <w:r w:rsidR="00AB49FC">
          <w:rPr>
            <w:noProof/>
            <w:webHidden/>
          </w:rPr>
          <w:tab/>
        </w:r>
        <w:r>
          <w:rPr>
            <w:noProof/>
            <w:webHidden/>
          </w:rPr>
          <w:fldChar w:fldCharType="begin"/>
        </w:r>
        <w:r w:rsidR="00AB49FC">
          <w:rPr>
            <w:noProof/>
            <w:webHidden/>
          </w:rPr>
          <w:instrText xml:space="preserve"> PAGEREF _Toc379550245 \h </w:instrText>
        </w:r>
        <w:r>
          <w:rPr>
            <w:noProof/>
            <w:webHidden/>
          </w:rPr>
        </w:r>
        <w:r>
          <w:rPr>
            <w:noProof/>
            <w:webHidden/>
          </w:rPr>
          <w:fldChar w:fldCharType="separate"/>
        </w:r>
        <w:r w:rsidR="00AB49FC">
          <w:rPr>
            <w:noProof/>
            <w:webHidden/>
          </w:rPr>
          <w:t>25</w:t>
        </w:r>
        <w:r>
          <w:rPr>
            <w:noProof/>
            <w:webHidden/>
          </w:rPr>
          <w:fldChar w:fldCharType="end"/>
        </w:r>
      </w:hyperlink>
    </w:p>
    <w:p w:rsidR="00AB49FC" w:rsidRDefault="009A31B4">
      <w:pPr>
        <w:pStyle w:val="TOC3"/>
        <w:tabs>
          <w:tab w:val="right" w:leader="dot" w:pos="8630"/>
        </w:tabs>
        <w:rPr>
          <w:rFonts w:ascii="Times New Roman" w:hAnsi="Times New Roman"/>
          <w:noProof/>
          <w:sz w:val="24"/>
          <w:szCs w:val="24"/>
          <w:lang w:val="fr-CA" w:eastAsia="fr-CA"/>
        </w:rPr>
      </w:pPr>
      <w:hyperlink w:anchor="_Toc379550246" w:history="1">
        <w:r w:rsidR="00AB49FC" w:rsidRPr="00F154EC">
          <w:rPr>
            <w:rStyle w:val="Hyperlink"/>
            <w:noProof/>
            <w:lang w:val="fr-CA"/>
          </w:rPr>
          <w:t>Annexe 1 – Définitions</w:t>
        </w:r>
        <w:r w:rsidR="00AB49FC">
          <w:rPr>
            <w:noProof/>
            <w:webHidden/>
          </w:rPr>
          <w:tab/>
        </w:r>
        <w:r>
          <w:rPr>
            <w:noProof/>
            <w:webHidden/>
          </w:rPr>
          <w:fldChar w:fldCharType="begin"/>
        </w:r>
        <w:r w:rsidR="00AB49FC">
          <w:rPr>
            <w:noProof/>
            <w:webHidden/>
          </w:rPr>
          <w:instrText xml:space="preserve"> PAGEREF _Toc379550246 \h </w:instrText>
        </w:r>
        <w:r>
          <w:rPr>
            <w:noProof/>
            <w:webHidden/>
          </w:rPr>
        </w:r>
        <w:r>
          <w:rPr>
            <w:noProof/>
            <w:webHidden/>
          </w:rPr>
          <w:fldChar w:fldCharType="separate"/>
        </w:r>
        <w:r w:rsidR="00AB49FC">
          <w:rPr>
            <w:noProof/>
            <w:webHidden/>
          </w:rPr>
          <w:t>25</w:t>
        </w:r>
        <w:r>
          <w:rPr>
            <w:noProof/>
            <w:webHidden/>
          </w:rPr>
          <w:fldChar w:fldCharType="end"/>
        </w:r>
      </w:hyperlink>
    </w:p>
    <w:p w:rsidR="00AB49FC" w:rsidRDefault="009A31B4">
      <w:pPr>
        <w:pStyle w:val="TOC3"/>
        <w:tabs>
          <w:tab w:val="right" w:leader="dot" w:pos="8630"/>
        </w:tabs>
        <w:rPr>
          <w:rFonts w:ascii="Times New Roman" w:hAnsi="Times New Roman"/>
          <w:noProof/>
          <w:sz w:val="24"/>
          <w:szCs w:val="24"/>
          <w:lang w:val="fr-CA" w:eastAsia="fr-CA"/>
        </w:rPr>
      </w:pPr>
      <w:hyperlink w:anchor="_Toc379550247" w:history="1">
        <w:r w:rsidR="00AB49FC" w:rsidRPr="00F154EC">
          <w:rPr>
            <w:rStyle w:val="Hyperlink"/>
            <w:noProof/>
            <w:lang w:val="fr-CA"/>
          </w:rPr>
          <w:t>Annexe 2 – Mandat du Comité consultatif sur l’accessibilité</w:t>
        </w:r>
        <w:r w:rsidR="00AB49FC">
          <w:rPr>
            <w:noProof/>
            <w:webHidden/>
          </w:rPr>
          <w:tab/>
        </w:r>
        <w:r>
          <w:rPr>
            <w:noProof/>
            <w:webHidden/>
          </w:rPr>
          <w:fldChar w:fldCharType="begin"/>
        </w:r>
        <w:r w:rsidR="00AB49FC">
          <w:rPr>
            <w:noProof/>
            <w:webHidden/>
          </w:rPr>
          <w:instrText xml:space="preserve"> PAGEREF _Toc379550247 \h </w:instrText>
        </w:r>
        <w:r>
          <w:rPr>
            <w:noProof/>
            <w:webHidden/>
          </w:rPr>
        </w:r>
        <w:r>
          <w:rPr>
            <w:noProof/>
            <w:webHidden/>
          </w:rPr>
          <w:fldChar w:fldCharType="separate"/>
        </w:r>
        <w:r w:rsidR="00AB49FC">
          <w:rPr>
            <w:noProof/>
            <w:webHidden/>
          </w:rPr>
          <w:t>27</w:t>
        </w:r>
        <w:r>
          <w:rPr>
            <w:noProof/>
            <w:webHidden/>
          </w:rPr>
          <w:fldChar w:fldCharType="end"/>
        </w:r>
      </w:hyperlink>
    </w:p>
    <w:p w:rsidR="00AB49FC" w:rsidRDefault="009A31B4">
      <w:pPr>
        <w:pStyle w:val="TOC3"/>
        <w:tabs>
          <w:tab w:val="right" w:leader="dot" w:pos="8630"/>
        </w:tabs>
        <w:rPr>
          <w:rFonts w:ascii="Times New Roman" w:hAnsi="Times New Roman"/>
          <w:noProof/>
          <w:sz w:val="24"/>
          <w:szCs w:val="24"/>
          <w:lang w:val="fr-CA" w:eastAsia="fr-CA"/>
        </w:rPr>
      </w:pPr>
      <w:hyperlink w:anchor="_Toc379550248" w:history="1">
        <w:r w:rsidR="00AB49FC" w:rsidRPr="00F154EC">
          <w:rPr>
            <w:rStyle w:val="Hyperlink"/>
            <w:noProof/>
            <w:lang w:val="fr-CA"/>
          </w:rPr>
          <w:t>Annexe 3 – Politique de l’ACSM découlant du RNAI de la LAPHO</w:t>
        </w:r>
        <w:r w:rsidR="00AB49FC">
          <w:rPr>
            <w:noProof/>
            <w:webHidden/>
          </w:rPr>
          <w:tab/>
        </w:r>
        <w:r>
          <w:rPr>
            <w:noProof/>
            <w:webHidden/>
          </w:rPr>
          <w:fldChar w:fldCharType="begin"/>
        </w:r>
        <w:r w:rsidR="00AB49FC">
          <w:rPr>
            <w:noProof/>
            <w:webHidden/>
          </w:rPr>
          <w:instrText xml:space="preserve"> PAGEREF _Toc379550248 \h </w:instrText>
        </w:r>
        <w:r>
          <w:rPr>
            <w:noProof/>
            <w:webHidden/>
          </w:rPr>
        </w:r>
        <w:r>
          <w:rPr>
            <w:noProof/>
            <w:webHidden/>
          </w:rPr>
          <w:fldChar w:fldCharType="separate"/>
        </w:r>
        <w:r w:rsidR="00AB49FC">
          <w:rPr>
            <w:noProof/>
            <w:webHidden/>
          </w:rPr>
          <w:t>30</w:t>
        </w:r>
        <w:r>
          <w:rPr>
            <w:noProof/>
            <w:webHidden/>
          </w:rPr>
          <w:fldChar w:fldCharType="end"/>
        </w:r>
      </w:hyperlink>
    </w:p>
    <w:p w:rsidR="00AB49FC" w:rsidRPr="00D47C74" w:rsidRDefault="009A31B4" w:rsidP="00A64D9F">
      <w:pPr>
        <w:jc w:val="center"/>
        <w:rPr>
          <w:rFonts w:ascii="Cambria" w:hAnsi="Cambria"/>
          <w:b/>
          <w:bCs/>
          <w:color w:val="365F91"/>
          <w:sz w:val="28"/>
          <w:szCs w:val="28"/>
          <w:lang w:val="fr-CA"/>
        </w:rPr>
      </w:pPr>
      <w:r w:rsidRPr="00D47C74">
        <w:rPr>
          <w:rFonts w:ascii="Arial" w:hAnsi="Arial" w:cs="Arial"/>
          <w:b/>
          <w:sz w:val="24"/>
          <w:szCs w:val="24"/>
          <w:lang w:val="fr-CA"/>
        </w:rPr>
        <w:fldChar w:fldCharType="end"/>
      </w:r>
      <w:r w:rsidR="00AB49FC" w:rsidRPr="00D47C74">
        <w:rPr>
          <w:lang w:val="fr-CA"/>
        </w:rPr>
        <w:br w:type="page"/>
      </w:r>
    </w:p>
    <w:p w:rsidR="00AB49FC" w:rsidRPr="00D47C74" w:rsidRDefault="00AB49FC" w:rsidP="003957BD">
      <w:pPr>
        <w:pStyle w:val="Heading2"/>
        <w:rPr>
          <w:lang w:val="fr-CA"/>
        </w:rPr>
      </w:pPr>
      <w:bookmarkStart w:id="4" w:name="_Toc376168214"/>
      <w:bookmarkStart w:id="5" w:name="_Toc376168645"/>
      <w:bookmarkStart w:id="6" w:name="_Toc379550230"/>
      <w:r w:rsidRPr="00D47C74">
        <w:rPr>
          <w:lang w:val="fr-CA"/>
        </w:rPr>
        <w:t>Introduction</w:t>
      </w:r>
      <w:bookmarkEnd w:id="4"/>
      <w:bookmarkEnd w:id="5"/>
      <w:bookmarkEnd w:id="6"/>
    </w:p>
    <w:p w:rsidR="00AB49FC" w:rsidRPr="00D47C74" w:rsidRDefault="00AB49FC" w:rsidP="0058509E">
      <w:pPr>
        <w:rPr>
          <w:rFonts w:ascii="Arial" w:hAnsi="Arial" w:cs="Arial"/>
          <w:sz w:val="24"/>
          <w:szCs w:val="24"/>
          <w:lang w:val="fr-CA"/>
        </w:rPr>
      </w:pPr>
    </w:p>
    <w:p w:rsidR="00AB49FC" w:rsidRPr="00D47C74" w:rsidRDefault="00AB49FC" w:rsidP="0058509E">
      <w:pPr>
        <w:rPr>
          <w:rFonts w:ascii="Arial" w:hAnsi="Arial" w:cs="Arial"/>
          <w:sz w:val="24"/>
          <w:szCs w:val="24"/>
          <w:lang w:val="fr-CA"/>
        </w:rPr>
      </w:pPr>
      <w:r>
        <w:rPr>
          <w:rFonts w:ascii="Arial" w:hAnsi="Arial" w:cs="Arial"/>
          <w:sz w:val="24"/>
          <w:szCs w:val="24"/>
          <w:lang w:val="fr-CA"/>
        </w:rPr>
        <w:t>Le</w:t>
      </w:r>
      <w:r w:rsidRPr="00D47C74">
        <w:rPr>
          <w:rFonts w:ascii="Arial" w:hAnsi="Arial" w:cs="Arial"/>
          <w:sz w:val="24"/>
          <w:szCs w:val="24"/>
          <w:lang w:val="fr-CA"/>
        </w:rPr>
        <w:t xml:space="preserve"> Plan d’accessibilité pluriannuel vise à concrétiser l’engagement de l’ACSM Ottawa à répondre en temps opportun aux besoins des personnes handicapées en matière d’accessibilité, conformément au Règlement sur les normes d’accessibilité intégrées (RNAI) en vertu de </w:t>
      </w:r>
      <w:smartTag w:uri="urn:schemas-microsoft-com:office:smarttags" w:element="PersonName">
        <w:smartTagPr>
          <w:attr w:name="ProductID" w:val="la Loi"/>
        </w:smartTagPr>
        <w:r w:rsidRPr="00D47C74">
          <w:rPr>
            <w:rFonts w:ascii="Arial" w:hAnsi="Arial" w:cs="Arial"/>
            <w:sz w:val="24"/>
            <w:szCs w:val="24"/>
            <w:lang w:val="fr-CA"/>
          </w:rPr>
          <w:t>la Loi</w:t>
        </w:r>
      </w:smartTag>
      <w:r w:rsidRPr="00D47C74">
        <w:rPr>
          <w:rFonts w:ascii="Arial" w:hAnsi="Arial" w:cs="Arial"/>
          <w:sz w:val="24"/>
          <w:szCs w:val="24"/>
          <w:lang w:val="fr-CA"/>
        </w:rPr>
        <w:t xml:space="preserve"> sur l’accessibilité pour les personnes handicapées de l’Ontario (LAPHO), de </w:t>
      </w:r>
      <w:smartTag w:uri="urn:schemas-microsoft-com:office:smarttags" w:element="PersonName">
        <w:smartTagPr>
          <w:attr w:name="ProductID" w:val="la Norme"/>
        </w:smartTagPr>
        <w:r w:rsidRPr="00D47C74">
          <w:rPr>
            <w:rFonts w:ascii="Arial" w:hAnsi="Arial" w:cs="Arial"/>
            <w:sz w:val="24"/>
            <w:szCs w:val="24"/>
            <w:lang w:val="fr-CA"/>
          </w:rPr>
          <w:t>la Norme</w:t>
        </w:r>
      </w:smartTag>
      <w:r w:rsidRPr="00D47C74">
        <w:rPr>
          <w:rFonts w:ascii="Arial" w:hAnsi="Arial" w:cs="Arial"/>
          <w:sz w:val="24"/>
          <w:szCs w:val="24"/>
          <w:lang w:val="fr-CA"/>
        </w:rPr>
        <w:t xml:space="preserve"> pour les services à la clientèle en application de </w:t>
      </w:r>
      <w:smartTag w:uri="urn:schemas-microsoft-com:office:smarttags" w:element="PersonName">
        <w:smartTagPr>
          <w:attr w:name="ProductID" w:val="la LAPHO"/>
        </w:smartTagPr>
        <w:r w:rsidRPr="00D47C74">
          <w:rPr>
            <w:rFonts w:ascii="Arial" w:hAnsi="Arial" w:cs="Arial"/>
            <w:sz w:val="24"/>
            <w:szCs w:val="24"/>
            <w:lang w:val="fr-CA"/>
          </w:rPr>
          <w:t>la LAPHO</w:t>
        </w:r>
      </w:smartTag>
      <w:r w:rsidRPr="00D47C74">
        <w:rPr>
          <w:rFonts w:ascii="Arial" w:hAnsi="Arial" w:cs="Arial"/>
          <w:sz w:val="24"/>
          <w:szCs w:val="24"/>
          <w:lang w:val="fr-CA"/>
        </w:rPr>
        <w:t xml:space="preserve"> et de la politique adoptée par l</w:t>
      </w:r>
      <w:r>
        <w:rPr>
          <w:rFonts w:ascii="Arial" w:hAnsi="Arial" w:cs="Arial"/>
          <w:sz w:val="24"/>
          <w:szCs w:val="24"/>
          <w:lang w:val="fr-CA"/>
        </w:rPr>
        <w:t>’organisme</w:t>
      </w:r>
      <w:r w:rsidRPr="00D47C74">
        <w:rPr>
          <w:rFonts w:ascii="Arial" w:hAnsi="Arial" w:cs="Arial"/>
          <w:sz w:val="24"/>
          <w:szCs w:val="24"/>
          <w:lang w:val="fr-CA"/>
        </w:rPr>
        <w:t xml:space="preserve"> à cet égard. </w:t>
      </w:r>
      <w:r>
        <w:rPr>
          <w:rFonts w:ascii="Arial" w:hAnsi="Arial" w:cs="Arial"/>
          <w:sz w:val="24"/>
          <w:szCs w:val="24"/>
          <w:lang w:val="fr-CA"/>
        </w:rPr>
        <w:t>Ce plan</w:t>
      </w:r>
      <w:r w:rsidRPr="00D47C74">
        <w:rPr>
          <w:rFonts w:ascii="Arial" w:hAnsi="Arial" w:cs="Arial"/>
          <w:sz w:val="24"/>
          <w:szCs w:val="24"/>
          <w:lang w:val="fr-CA"/>
        </w:rPr>
        <w:t xml:space="preserve"> a pour but de nous aider à progresser vers l’atteinte de notre objectif d’accessibilité et de pleine participation des personnes handicapées aux services, aux installations et à l’emploi. </w:t>
      </w:r>
    </w:p>
    <w:p w:rsidR="00AB49FC" w:rsidRPr="00D47C74" w:rsidRDefault="00AB49FC" w:rsidP="0058509E">
      <w:pPr>
        <w:rPr>
          <w:rFonts w:ascii="Arial" w:hAnsi="Arial" w:cs="Arial"/>
          <w:sz w:val="24"/>
          <w:szCs w:val="24"/>
          <w:lang w:val="fr-CA"/>
        </w:rPr>
      </w:pPr>
    </w:p>
    <w:p w:rsidR="00AB49FC" w:rsidRPr="00D47C74" w:rsidRDefault="00AB49FC" w:rsidP="0058509E">
      <w:pPr>
        <w:rPr>
          <w:rFonts w:ascii="Arial" w:hAnsi="Arial" w:cs="Arial"/>
          <w:sz w:val="24"/>
          <w:szCs w:val="24"/>
          <w:lang w:val="fr-CA"/>
        </w:rPr>
      </w:pPr>
      <w:r w:rsidRPr="00D47C74">
        <w:rPr>
          <w:rFonts w:ascii="Arial" w:hAnsi="Arial" w:cs="Arial"/>
          <w:sz w:val="24"/>
          <w:szCs w:val="24"/>
          <w:lang w:val="fr-CA"/>
        </w:rPr>
        <w:t>Section 1 :</w:t>
      </w:r>
    </w:p>
    <w:p w:rsidR="00AB49FC" w:rsidRPr="00D47C74" w:rsidRDefault="00AB49FC" w:rsidP="00AB5587">
      <w:pPr>
        <w:jc w:val="both"/>
        <w:rPr>
          <w:rFonts w:ascii="Arial" w:hAnsi="Arial" w:cs="Arial"/>
          <w:sz w:val="24"/>
          <w:szCs w:val="24"/>
          <w:lang w:val="fr-CA"/>
        </w:rPr>
      </w:pPr>
      <w:r w:rsidRPr="00D47C74">
        <w:rPr>
          <w:rFonts w:ascii="Arial" w:hAnsi="Arial" w:cs="Arial"/>
          <w:sz w:val="24"/>
          <w:szCs w:val="24"/>
          <w:lang w:val="fr-CA"/>
        </w:rPr>
        <w:t>Vision, mission et valeurs de l’ACSM Ottawa</w:t>
      </w:r>
    </w:p>
    <w:p w:rsidR="00AB49FC" w:rsidRPr="00D47C74" w:rsidRDefault="00AB49FC" w:rsidP="00AB5587">
      <w:pPr>
        <w:jc w:val="both"/>
        <w:rPr>
          <w:rFonts w:ascii="Arial" w:hAnsi="Arial" w:cs="Arial"/>
          <w:sz w:val="24"/>
          <w:szCs w:val="24"/>
          <w:lang w:val="fr-CA"/>
        </w:rPr>
      </w:pPr>
      <w:r w:rsidRPr="00D47C74">
        <w:rPr>
          <w:rFonts w:ascii="Arial" w:hAnsi="Arial" w:cs="Arial"/>
          <w:sz w:val="24"/>
          <w:szCs w:val="24"/>
          <w:lang w:val="fr-CA"/>
        </w:rPr>
        <w:t>Comité consultatif sur l’accessibilité de l’ACSM Ottawa</w:t>
      </w:r>
    </w:p>
    <w:p w:rsidR="00AB49FC" w:rsidRPr="00D47C74" w:rsidRDefault="00AB49FC" w:rsidP="00AB5587">
      <w:pPr>
        <w:jc w:val="both"/>
        <w:rPr>
          <w:rFonts w:ascii="Arial" w:hAnsi="Arial" w:cs="Arial"/>
          <w:sz w:val="24"/>
          <w:szCs w:val="24"/>
          <w:lang w:val="fr-CA"/>
        </w:rPr>
      </w:pPr>
      <w:r w:rsidRPr="00D47C74">
        <w:rPr>
          <w:rFonts w:ascii="Arial" w:hAnsi="Arial" w:cs="Arial"/>
          <w:sz w:val="24"/>
          <w:szCs w:val="24"/>
          <w:lang w:val="fr-CA"/>
        </w:rPr>
        <w:t>Stratégies pour prévenir et supprimer les obstacles</w:t>
      </w:r>
    </w:p>
    <w:p w:rsidR="00AB49FC" w:rsidRPr="00D47C74" w:rsidRDefault="00AB49FC" w:rsidP="00AB5587">
      <w:pPr>
        <w:jc w:val="both"/>
        <w:rPr>
          <w:rFonts w:ascii="Arial" w:hAnsi="Arial" w:cs="Arial"/>
          <w:sz w:val="24"/>
          <w:szCs w:val="24"/>
          <w:lang w:val="fr-CA"/>
        </w:rPr>
      </w:pPr>
    </w:p>
    <w:p w:rsidR="00AB49FC" w:rsidRPr="00D47C74" w:rsidRDefault="00AB49FC" w:rsidP="00AB5587">
      <w:pPr>
        <w:jc w:val="both"/>
        <w:rPr>
          <w:rFonts w:ascii="Arial" w:hAnsi="Arial" w:cs="Arial"/>
          <w:sz w:val="24"/>
          <w:szCs w:val="24"/>
          <w:lang w:val="fr-CA"/>
        </w:rPr>
      </w:pPr>
      <w:r w:rsidRPr="00D47C74">
        <w:rPr>
          <w:rFonts w:ascii="Arial" w:hAnsi="Arial" w:cs="Arial"/>
          <w:sz w:val="24"/>
          <w:szCs w:val="24"/>
          <w:lang w:val="fr-CA"/>
        </w:rPr>
        <w:t>Section 2 :</w:t>
      </w:r>
    </w:p>
    <w:p w:rsidR="00AB49FC" w:rsidRPr="00D47C74" w:rsidRDefault="00AB49FC" w:rsidP="009C5D6E">
      <w:pPr>
        <w:rPr>
          <w:rFonts w:ascii="Arial" w:hAnsi="Arial" w:cs="Arial"/>
          <w:sz w:val="24"/>
          <w:szCs w:val="24"/>
          <w:lang w:val="fr-CA"/>
        </w:rPr>
      </w:pPr>
      <w:r w:rsidRPr="00D47C74">
        <w:rPr>
          <w:rFonts w:ascii="Arial" w:hAnsi="Arial" w:cs="Arial"/>
          <w:sz w:val="24"/>
          <w:szCs w:val="24"/>
          <w:lang w:val="fr-CA"/>
        </w:rPr>
        <w:t>Réalisations en matière d’accessibilité en 2013</w:t>
      </w:r>
    </w:p>
    <w:p w:rsidR="00AB49FC" w:rsidRPr="00D47C74" w:rsidRDefault="00AB49FC" w:rsidP="009C5D6E">
      <w:pPr>
        <w:rPr>
          <w:rFonts w:ascii="Arial" w:hAnsi="Arial" w:cs="Arial"/>
          <w:sz w:val="24"/>
          <w:szCs w:val="24"/>
          <w:lang w:val="fr-CA"/>
        </w:rPr>
      </w:pPr>
      <w:r w:rsidRPr="00D47C74">
        <w:rPr>
          <w:rFonts w:ascii="Arial" w:hAnsi="Arial" w:cs="Arial"/>
          <w:sz w:val="24"/>
          <w:szCs w:val="24"/>
          <w:lang w:val="fr-CA"/>
        </w:rPr>
        <w:t xml:space="preserve">Obligations et échéanciers en vertu du RNAI de </w:t>
      </w:r>
      <w:smartTag w:uri="urn:schemas-microsoft-com:office:smarttags" w:element="PersonName">
        <w:smartTagPr>
          <w:attr w:name="ProductID" w:val="la LAPHO"/>
        </w:smartTagPr>
        <w:r w:rsidRPr="00D47C74">
          <w:rPr>
            <w:rFonts w:ascii="Arial" w:hAnsi="Arial" w:cs="Arial"/>
            <w:sz w:val="24"/>
            <w:szCs w:val="24"/>
            <w:lang w:val="fr-CA"/>
          </w:rPr>
          <w:t>la LAPHO</w:t>
        </w:r>
      </w:smartTag>
    </w:p>
    <w:p w:rsidR="00AB49FC" w:rsidRPr="00D47C74" w:rsidRDefault="00AB49FC" w:rsidP="009C5D6E">
      <w:pPr>
        <w:rPr>
          <w:rFonts w:ascii="Arial" w:hAnsi="Arial" w:cs="Arial"/>
          <w:sz w:val="24"/>
          <w:szCs w:val="24"/>
          <w:lang w:val="fr-CA"/>
        </w:rPr>
      </w:pPr>
      <w:r w:rsidRPr="00D47C74">
        <w:rPr>
          <w:rFonts w:ascii="Arial" w:hAnsi="Arial" w:cs="Arial"/>
          <w:sz w:val="24"/>
          <w:szCs w:val="24"/>
          <w:lang w:val="fr-CA"/>
        </w:rPr>
        <w:t>Plan d’action du 1er janvier  2014 au 31 décembre 2015</w:t>
      </w:r>
    </w:p>
    <w:p w:rsidR="00AB49FC" w:rsidRPr="00D47C74" w:rsidRDefault="00AB49FC" w:rsidP="009C5D6E">
      <w:pPr>
        <w:rPr>
          <w:rFonts w:ascii="Arial" w:hAnsi="Arial" w:cs="Arial"/>
          <w:sz w:val="24"/>
          <w:szCs w:val="24"/>
          <w:lang w:val="fr-CA"/>
        </w:rPr>
      </w:pPr>
      <w:r w:rsidRPr="00D47C74">
        <w:rPr>
          <w:rFonts w:ascii="Arial" w:hAnsi="Arial" w:cs="Arial"/>
          <w:sz w:val="24"/>
          <w:szCs w:val="24"/>
          <w:lang w:val="fr-CA"/>
        </w:rPr>
        <w:t>Rapports d’accessibilité</w:t>
      </w:r>
    </w:p>
    <w:p w:rsidR="00AB49FC" w:rsidRPr="00D47C74" w:rsidRDefault="00AB49FC" w:rsidP="0058509E">
      <w:pPr>
        <w:rPr>
          <w:rFonts w:ascii="Arial" w:hAnsi="Arial" w:cs="Arial"/>
          <w:b/>
          <w:sz w:val="24"/>
          <w:szCs w:val="24"/>
          <w:lang w:val="fr-CA"/>
        </w:rPr>
      </w:pPr>
      <w:r w:rsidRPr="00D47C74">
        <w:rPr>
          <w:rFonts w:ascii="Arial" w:hAnsi="Arial" w:cs="Arial"/>
          <w:sz w:val="24"/>
          <w:szCs w:val="24"/>
          <w:lang w:val="fr-CA"/>
        </w:rPr>
        <w:t>Communication du Plan pluriannuel</w:t>
      </w:r>
    </w:p>
    <w:p w:rsidR="00AB49FC" w:rsidRPr="00D47C74" w:rsidRDefault="00AB49FC">
      <w:pPr>
        <w:rPr>
          <w:rFonts w:ascii="Arial" w:hAnsi="Arial" w:cs="Arial"/>
          <w:b/>
          <w:sz w:val="24"/>
          <w:szCs w:val="24"/>
          <w:lang w:val="fr-CA"/>
        </w:rPr>
      </w:pPr>
      <w:r w:rsidRPr="00D47C74">
        <w:rPr>
          <w:rFonts w:ascii="Arial" w:hAnsi="Arial" w:cs="Arial"/>
          <w:b/>
          <w:sz w:val="24"/>
          <w:szCs w:val="24"/>
          <w:lang w:val="fr-CA"/>
        </w:rPr>
        <w:t xml:space="preserve">Dans le présent document, </w:t>
      </w:r>
      <w:smartTag w:uri="urn:schemas-microsoft-com:office:smarttags" w:element="PersonName">
        <w:smartTagPr>
          <w:attr w:name="ProductID" w:val="la Loi"/>
        </w:smartTagPr>
        <w:r w:rsidRPr="00D47C74">
          <w:rPr>
            <w:rFonts w:ascii="Arial" w:hAnsi="Arial" w:cs="Arial"/>
            <w:b/>
            <w:sz w:val="24"/>
            <w:szCs w:val="24"/>
            <w:lang w:val="fr-CA"/>
          </w:rPr>
          <w:t>la Loi</w:t>
        </w:r>
      </w:smartTag>
      <w:r w:rsidRPr="00D47C74">
        <w:rPr>
          <w:rFonts w:ascii="Arial" w:hAnsi="Arial" w:cs="Arial"/>
          <w:b/>
          <w:sz w:val="24"/>
          <w:szCs w:val="24"/>
          <w:lang w:val="fr-CA"/>
        </w:rPr>
        <w:t xml:space="preserve"> de 2005 sur l’accessibilité pour les personnes handicapées de l’Ontario sera abrégée en LAPHO, et le Règlement sur les normes d’accessibilité intégrées sera abrégé en RNAI.</w:t>
      </w:r>
      <w:r w:rsidRPr="00D47C74">
        <w:rPr>
          <w:rFonts w:ascii="Arial" w:hAnsi="Arial" w:cs="Arial"/>
          <w:b/>
          <w:sz w:val="24"/>
          <w:szCs w:val="24"/>
          <w:lang w:val="fr-CA"/>
        </w:rPr>
        <w:br w:type="page"/>
      </w:r>
    </w:p>
    <w:p w:rsidR="00AB49FC" w:rsidRPr="00D47C74" w:rsidRDefault="00AB49FC" w:rsidP="000057AA">
      <w:pPr>
        <w:jc w:val="both"/>
        <w:rPr>
          <w:rFonts w:ascii="Arial" w:hAnsi="Arial" w:cs="Arial"/>
          <w:b/>
          <w:sz w:val="24"/>
          <w:szCs w:val="24"/>
          <w:lang w:val="fr-CA"/>
        </w:rPr>
      </w:pPr>
    </w:p>
    <w:p w:rsidR="00AB49FC" w:rsidRPr="00D47C74" w:rsidRDefault="00AB49FC" w:rsidP="003957BD">
      <w:pPr>
        <w:pStyle w:val="Heading2"/>
        <w:rPr>
          <w:lang w:val="fr-CA"/>
        </w:rPr>
      </w:pPr>
      <w:bookmarkStart w:id="7" w:name="_Toc376168215"/>
      <w:bookmarkStart w:id="8" w:name="_Toc376168646"/>
      <w:bookmarkStart w:id="9" w:name="_Toc379550231"/>
      <w:r w:rsidRPr="00D47C74">
        <w:rPr>
          <w:lang w:val="fr-CA"/>
        </w:rPr>
        <w:t>Section 1</w:t>
      </w:r>
      <w:bookmarkEnd w:id="7"/>
      <w:bookmarkEnd w:id="8"/>
      <w:bookmarkEnd w:id="9"/>
    </w:p>
    <w:p w:rsidR="00AB49FC" w:rsidRPr="00D47C74" w:rsidRDefault="00AB49FC" w:rsidP="00DA382C">
      <w:pPr>
        <w:pStyle w:val="ListParagraph"/>
        <w:ind w:left="0"/>
        <w:rPr>
          <w:rFonts w:ascii="Arial" w:hAnsi="Arial" w:cs="Arial"/>
          <w:b/>
          <w:sz w:val="24"/>
          <w:szCs w:val="24"/>
          <w:lang w:val="fr-CA"/>
        </w:rPr>
      </w:pPr>
    </w:p>
    <w:p w:rsidR="00AB49FC" w:rsidRPr="00D47C74" w:rsidRDefault="00AB49FC" w:rsidP="003957BD">
      <w:pPr>
        <w:pStyle w:val="Heading3"/>
        <w:rPr>
          <w:lang w:val="fr-CA"/>
        </w:rPr>
      </w:pPr>
      <w:bookmarkStart w:id="10" w:name="_Toc376168216"/>
      <w:bookmarkStart w:id="11" w:name="_Toc376168647"/>
      <w:bookmarkStart w:id="12" w:name="_Toc379550232"/>
      <w:r w:rsidRPr="00D47C74">
        <w:rPr>
          <w:lang w:val="fr-CA"/>
        </w:rPr>
        <w:t xml:space="preserve">Énoncé de mission et de valeurs de </w:t>
      </w:r>
      <w:smartTag w:uri="urn:schemas-microsoft-com:office:smarttags" w:element="PersonName">
        <w:smartTagPr>
          <w:attr w:name="ProductID" w:val="La Section"/>
        </w:smartTagPr>
        <w:r w:rsidRPr="00D47C74">
          <w:rPr>
            <w:lang w:val="fr-CA"/>
          </w:rPr>
          <w:t>l</w:t>
        </w:r>
        <w:r>
          <w:rPr>
            <w:lang w:val="fr-CA"/>
          </w:rPr>
          <w:t>a Section</w:t>
        </w:r>
      </w:smartTag>
      <w:r>
        <w:rPr>
          <w:lang w:val="fr-CA"/>
        </w:rPr>
        <w:t xml:space="preserve"> d’Ottawa de l</w:t>
      </w:r>
      <w:r w:rsidRPr="00D47C74">
        <w:rPr>
          <w:lang w:val="fr-CA"/>
        </w:rPr>
        <w:t>’Association canadienne pour la santé mentale</w:t>
      </w:r>
      <w:bookmarkEnd w:id="10"/>
      <w:bookmarkEnd w:id="11"/>
      <w:bookmarkEnd w:id="12"/>
    </w:p>
    <w:p w:rsidR="00AB49FC" w:rsidRPr="00D47C74" w:rsidRDefault="00AB49FC" w:rsidP="00DA382C">
      <w:pPr>
        <w:pStyle w:val="ListParagraph"/>
        <w:ind w:left="0"/>
        <w:rPr>
          <w:rFonts w:ascii="Arial" w:hAnsi="Arial" w:cs="Arial"/>
          <w:b/>
          <w:sz w:val="24"/>
          <w:szCs w:val="24"/>
          <w:lang w:val="fr-CA"/>
        </w:rPr>
      </w:pPr>
    </w:p>
    <w:p w:rsidR="00AB49FC" w:rsidRPr="00D47C74" w:rsidRDefault="00AB49FC" w:rsidP="00BF45D7">
      <w:pPr>
        <w:autoSpaceDE w:val="0"/>
        <w:autoSpaceDN w:val="0"/>
        <w:adjustRightInd w:val="0"/>
        <w:rPr>
          <w:rFonts w:ascii="Arial" w:hAnsi="Arial" w:cs="Arial"/>
          <w:sz w:val="24"/>
          <w:szCs w:val="24"/>
          <w:lang w:val="fr-CA"/>
        </w:rPr>
      </w:pPr>
      <w:smartTag w:uri="urn:schemas-microsoft-com:office:smarttags" w:element="PersonName">
        <w:smartTagPr>
          <w:attr w:name="ProductID" w:val="La Section"/>
        </w:smartTagPr>
        <w:r w:rsidRPr="00D47C74">
          <w:rPr>
            <w:rFonts w:ascii="Arial" w:hAnsi="Arial" w:cs="Arial"/>
            <w:sz w:val="24"/>
            <w:szCs w:val="24"/>
            <w:lang w:val="fr-CA"/>
          </w:rPr>
          <w:t>La Section</w:t>
        </w:r>
      </w:smartTag>
      <w:r w:rsidRPr="00D47C74">
        <w:rPr>
          <w:rFonts w:ascii="Arial" w:hAnsi="Arial" w:cs="Arial"/>
          <w:sz w:val="24"/>
          <w:szCs w:val="24"/>
          <w:lang w:val="fr-CA"/>
        </w:rPr>
        <w:t xml:space="preserve"> d’Ottawa de l’Association canadienne pour la santé mentale est un organisme de charité privé sans but lucratif qui se consacre à promouvoir la santé mentale, à développer et mettre en œuvre des services et des mécanismes de soutien, et à encourager l’action publique pour consolider les services communautaires de santé mentale et renforcer les lois et politiques dans ce domaine.</w:t>
      </w:r>
    </w:p>
    <w:p w:rsidR="00AB49FC" w:rsidRPr="00D47C74" w:rsidRDefault="00AB49FC" w:rsidP="00BF45D7">
      <w:pPr>
        <w:autoSpaceDE w:val="0"/>
        <w:autoSpaceDN w:val="0"/>
        <w:adjustRightInd w:val="0"/>
        <w:rPr>
          <w:rFonts w:ascii="Arial" w:hAnsi="Arial" w:cs="Arial"/>
          <w:b/>
          <w:bCs/>
          <w:sz w:val="24"/>
          <w:szCs w:val="24"/>
          <w:lang w:val="fr-CA"/>
        </w:rPr>
      </w:pPr>
      <w:r w:rsidRPr="00D47C74">
        <w:rPr>
          <w:rFonts w:ascii="Arial" w:hAnsi="Arial" w:cs="Arial"/>
          <w:b/>
          <w:bCs/>
          <w:sz w:val="24"/>
          <w:szCs w:val="24"/>
          <w:lang w:val="fr-CA"/>
        </w:rPr>
        <w:t>Notre vision :</w:t>
      </w:r>
    </w:p>
    <w:p w:rsidR="00AB49FC" w:rsidRPr="00D47C74" w:rsidRDefault="00AB49FC" w:rsidP="00BF45D7">
      <w:pPr>
        <w:autoSpaceDE w:val="0"/>
        <w:autoSpaceDN w:val="0"/>
        <w:adjustRightInd w:val="0"/>
        <w:rPr>
          <w:rFonts w:ascii="Arial" w:hAnsi="Arial" w:cs="Arial"/>
          <w:sz w:val="24"/>
          <w:szCs w:val="24"/>
          <w:lang w:val="fr-CA"/>
        </w:rPr>
      </w:pPr>
      <w:r w:rsidRPr="00D47C74">
        <w:rPr>
          <w:rFonts w:ascii="Arial" w:hAnsi="Arial" w:cs="Arial"/>
          <w:sz w:val="24"/>
          <w:szCs w:val="24"/>
          <w:lang w:val="fr-CA"/>
        </w:rPr>
        <w:t>Nous avons la vision d’une communauté qui accorde une grande importance à la dignité humaine, à la santé mentale et au bien-être de chaque personne.</w:t>
      </w:r>
    </w:p>
    <w:p w:rsidR="00AB49FC" w:rsidRPr="00D47C74" w:rsidRDefault="00AB49FC" w:rsidP="00BF45D7">
      <w:pPr>
        <w:autoSpaceDE w:val="0"/>
        <w:autoSpaceDN w:val="0"/>
        <w:adjustRightInd w:val="0"/>
        <w:rPr>
          <w:rFonts w:ascii="Arial" w:hAnsi="Arial" w:cs="Arial"/>
          <w:b/>
          <w:bCs/>
          <w:sz w:val="24"/>
          <w:szCs w:val="24"/>
          <w:lang w:val="fr-CA"/>
        </w:rPr>
      </w:pPr>
      <w:r w:rsidRPr="00D47C74">
        <w:rPr>
          <w:rFonts w:ascii="Arial" w:hAnsi="Arial" w:cs="Arial"/>
          <w:b/>
          <w:bCs/>
          <w:sz w:val="24"/>
          <w:szCs w:val="24"/>
          <w:lang w:val="fr-CA"/>
        </w:rPr>
        <w:t>Notre mission :</w:t>
      </w:r>
    </w:p>
    <w:p w:rsidR="00AB49FC" w:rsidRPr="00D47C74" w:rsidRDefault="00AB49FC" w:rsidP="00BF45D7">
      <w:pPr>
        <w:autoSpaceDE w:val="0"/>
        <w:autoSpaceDN w:val="0"/>
        <w:adjustRightInd w:val="0"/>
        <w:rPr>
          <w:rFonts w:ascii="Arial" w:hAnsi="Arial" w:cs="Arial"/>
          <w:sz w:val="24"/>
          <w:szCs w:val="24"/>
          <w:lang w:val="fr-CA"/>
        </w:rPr>
      </w:pPr>
      <w:r w:rsidRPr="00D47C74">
        <w:rPr>
          <w:rFonts w:ascii="Arial" w:hAnsi="Arial" w:cs="Arial"/>
          <w:sz w:val="24"/>
          <w:szCs w:val="24"/>
          <w:lang w:val="fr-CA"/>
        </w:rPr>
        <w:t xml:space="preserve">Notre mission est d’offrir des possibilités et du soutien aux personnes de tous les milieux à Ottawa qui vivent avec de graves problèmes de santé mentale et des besoins complexes </w:t>
      </w:r>
      <w:r>
        <w:rPr>
          <w:rFonts w:ascii="Arial" w:hAnsi="Arial" w:cs="Arial"/>
          <w:sz w:val="24"/>
          <w:szCs w:val="24"/>
          <w:lang w:val="fr-CA"/>
        </w:rPr>
        <w:t>afin de</w:t>
      </w:r>
      <w:r w:rsidRPr="00D47C74">
        <w:rPr>
          <w:rFonts w:ascii="Arial" w:hAnsi="Arial" w:cs="Arial"/>
          <w:sz w:val="24"/>
          <w:szCs w:val="24"/>
          <w:lang w:val="fr-CA"/>
        </w:rPr>
        <w:t xml:space="preserve"> donner un sens à leur vie, leur permettre de réussir et améliorer leur niveau de fonctionnement dans l’environnement de leur choix.</w:t>
      </w:r>
    </w:p>
    <w:p w:rsidR="00AB49FC" w:rsidRPr="00D47C74" w:rsidRDefault="00AB49FC" w:rsidP="00BF45D7">
      <w:pPr>
        <w:autoSpaceDE w:val="0"/>
        <w:autoSpaceDN w:val="0"/>
        <w:adjustRightInd w:val="0"/>
        <w:rPr>
          <w:rFonts w:ascii="Arial" w:hAnsi="Arial" w:cs="Arial"/>
          <w:b/>
          <w:bCs/>
          <w:sz w:val="24"/>
          <w:szCs w:val="24"/>
          <w:lang w:val="fr-CA"/>
        </w:rPr>
      </w:pPr>
      <w:r w:rsidRPr="00D47C74">
        <w:rPr>
          <w:rFonts w:ascii="Arial" w:hAnsi="Arial" w:cs="Arial"/>
          <w:b/>
          <w:bCs/>
          <w:sz w:val="24"/>
          <w:szCs w:val="24"/>
          <w:lang w:val="fr-CA"/>
        </w:rPr>
        <w:t>Nos valeurs fondamentales :</w:t>
      </w:r>
    </w:p>
    <w:p w:rsidR="00AB49FC" w:rsidRPr="00D47C74" w:rsidRDefault="00AB49FC" w:rsidP="00BF45D7">
      <w:pPr>
        <w:autoSpaceDE w:val="0"/>
        <w:autoSpaceDN w:val="0"/>
        <w:adjustRightInd w:val="0"/>
        <w:rPr>
          <w:rFonts w:ascii="Arial" w:hAnsi="Arial" w:cs="Arial"/>
          <w:b/>
          <w:bCs/>
          <w:sz w:val="24"/>
          <w:szCs w:val="24"/>
          <w:lang w:val="fr-CA"/>
        </w:rPr>
      </w:pPr>
      <w:r w:rsidRPr="00D47C74">
        <w:rPr>
          <w:rFonts w:ascii="Arial" w:hAnsi="Arial" w:cs="Arial"/>
          <w:b/>
          <w:bCs/>
          <w:sz w:val="24"/>
          <w:szCs w:val="24"/>
          <w:lang w:val="fr-CA"/>
        </w:rPr>
        <w:t>Justice sociale :</w:t>
      </w:r>
    </w:p>
    <w:p w:rsidR="00AB49FC" w:rsidRPr="00D47C74" w:rsidRDefault="00AB49FC" w:rsidP="00BF45D7">
      <w:pPr>
        <w:autoSpaceDE w:val="0"/>
        <w:autoSpaceDN w:val="0"/>
        <w:adjustRightInd w:val="0"/>
        <w:rPr>
          <w:rFonts w:ascii="Arial" w:hAnsi="Arial" w:cs="Arial"/>
          <w:sz w:val="24"/>
          <w:szCs w:val="24"/>
          <w:lang w:val="fr-CA"/>
        </w:rPr>
      </w:pPr>
      <w:r w:rsidRPr="00D47C74">
        <w:rPr>
          <w:rFonts w:ascii="Arial" w:hAnsi="Arial" w:cs="Arial"/>
          <w:sz w:val="24"/>
          <w:szCs w:val="24"/>
          <w:lang w:val="fr-CA"/>
        </w:rPr>
        <w:t xml:space="preserve">L’égalité pour </w:t>
      </w:r>
      <w:r>
        <w:rPr>
          <w:rFonts w:ascii="Arial" w:hAnsi="Arial" w:cs="Arial"/>
          <w:sz w:val="24"/>
          <w:szCs w:val="24"/>
          <w:lang w:val="fr-CA"/>
        </w:rPr>
        <w:t>tous les individus, l’équité, la promotion de</w:t>
      </w:r>
      <w:r w:rsidRPr="00D47C74">
        <w:rPr>
          <w:rFonts w:ascii="Arial" w:hAnsi="Arial" w:cs="Arial"/>
          <w:sz w:val="24"/>
          <w:szCs w:val="24"/>
          <w:lang w:val="fr-CA"/>
        </w:rPr>
        <w:t>s droits individuels, la liberté de choix et le respect de la vie privée.</w:t>
      </w:r>
    </w:p>
    <w:p w:rsidR="00AB49FC" w:rsidRPr="00D47C74" w:rsidRDefault="00AB49FC" w:rsidP="00BF45D7">
      <w:pPr>
        <w:autoSpaceDE w:val="0"/>
        <w:autoSpaceDN w:val="0"/>
        <w:adjustRightInd w:val="0"/>
        <w:rPr>
          <w:rFonts w:ascii="Arial" w:hAnsi="Arial" w:cs="Arial"/>
          <w:b/>
          <w:bCs/>
          <w:sz w:val="24"/>
          <w:szCs w:val="24"/>
          <w:lang w:val="fr-CA"/>
        </w:rPr>
      </w:pPr>
      <w:r w:rsidRPr="00D47C74">
        <w:rPr>
          <w:rFonts w:ascii="Arial" w:hAnsi="Arial" w:cs="Arial"/>
          <w:b/>
          <w:bCs/>
          <w:sz w:val="24"/>
          <w:szCs w:val="24"/>
          <w:lang w:val="fr-CA"/>
        </w:rPr>
        <w:t>Auto-détermination :</w:t>
      </w:r>
    </w:p>
    <w:p w:rsidR="00AB49FC" w:rsidRPr="00D47C74" w:rsidRDefault="00AB49FC" w:rsidP="00BF45D7">
      <w:pPr>
        <w:autoSpaceDE w:val="0"/>
        <w:autoSpaceDN w:val="0"/>
        <w:adjustRightInd w:val="0"/>
        <w:rPr>
          <w:rFonts w:ascii="Arial" w:hAnsi="Arial" w:cs="Arial"/>
          <w:sz w:val="24"/>
          <w:szCs w:val="24"/>
          <w:lang w:val="fr-CA"/>
        </w:rPr>
      </w:pPr>
      <w:r w:rsidRPr="00D47C74">
        <w:rPr>
          <w:rFonts w:ascii="Arial" w:hAnsi="Arial" w:cs="Arial"/>
          <w:sz w:val="24"/>
          <w:szCs w:val="24"/>
          <w:lang w:val="fr-CA"/>
        </w:rPr>
        <w:t>Le droit de chaque personne de participer à toutes les décisions qui la concernent.</w:t>
      </w:r>
    </w:p>
    <w:p w:rsidR="00AB49FC" w:rsidRPr="00D47C74" w:rsidRDefault="00AB49FC" w:rsidP="00BF45D7">
      <w:pPr>
        <w:autoSpaceDE w:val="0"/>
        <w:autoSpaceDN w:val="0"/>
        <w:adjustRightInd w:val="0"/>
        <w:rPr>
          <w:rFonts w:ascii="Arial" w:hAnsi="Arial" w:cs="Arial"/>
          <w:b/>
          <w:bCs/>
          <w:sz w:val="24"/>
          <w:szCs w:val="24"/>
          <w:lang w:val="fr-CA"/>
        </w:rPr>
      </w:pPr>
      <w:r w:rsidRPr="00D47C74">
        <w:rPr>
          <w:rFonts w:ascii="Arial" w:hAnsi="Arial" w:cs="Arial"/>
          <w:b/>
          <w:bCs/>
          <w:sz w:val="24"/>
          <w:szCs w:val="24"/>
          <w:lang w:val="fr-CA"/>
        </w:rPr>
        <w:t>Excellence :</w:t>
      </w:r>
    </w:p>
    <w:p w:rsidR="00AB49FC" w:rsidRPr="00D47C74" w:rsidRDefault="00AB49FC" w:rsidP="00BF45D7">
      <w:pPr>
        <w:autoSpaceDE w:val="0"/>
        <w:autoSpaceDN w:val="0"/>
        <w:adjustRightInd w:val="0"/>
        <w:rPr>
          <w:rFonts w:ascii="Arial" w:hAnsi="Arial" w:cs="Arial"/>
          <w:sz w:val="24"/>
          <w:szCs w:val="24"/>
          <w:lang w:val="fr-CA"/>
        </w:rPr>
      </w:pPr>
      <w:r w:rsidRPr="00D47C74">
        <w:rPr>
          <w:rFonts w:ascii="Arial" w:hAnsi="Arial" w:cs="Arial"/>
          <w:sz w:val="24"/>
          <w:szCs w:val="24"/>
          <w:lang w:val="fr-CA"/>
        </w:rPr>
        <w:t>La qualité, la cohérence, l’amélioration continue et l’excellence dans les services et l’administration de l’organisme.</w:t>
      </w:r>
    </w:p>
    <w:p w:rsidR="00AB49FC" w:rsidRPr="00D47C74" w:rsidRDefault="00AB49FC" w:rsidP="00BF45D7">
      <w:pPr>
        <w:autoSpaceDE w:val="0"/>
        <w:autoSpaceDN w:val="0"/>
        <w:adjustRightInd w:val="0"/>
        <w:rPr>
          <w:rFonts w:ascii="Arial" w:hAnsi="Arial" w:cs="Arial"/>
          <w:b/>
          <w:bCs/>
          <w:sz w:val="24"/>
          <w:szCs w:val="24"/>
          <w:lang w:val="fr-CA"/>
        </w:rPr>
      </w:pPr>
      <w:r w:rsidRPr="00D47C74">
        <w:rPr>
          <w:rFonts w:ascii="Arial" w:hAnsi="Arial" w:cs="Arial"/>
          <w:b/>
          <w:bCs/>
          <w:sz w:val="24"/>
          <w:szCs w:val="24"/>
          <w:lang w:val="fr-CA"/>
        </w:rPr>
        <w:t>Leadership :</w:t>
      </w:r>
    </w:p>
    <w:p w:rsidR="00AB49FC" w:rsidRPr="00D47C74" w:rsidRDefault="00AB49FC" w:rsidP="00BF45D7">
      <w:pPr>
        <w:autoSpaceDE w:val="0"/>
        <w:autoSpaceDN w:val="0"/>
        <w:adjustRightInd w:val="0"/>
        <w:rPr>
          <w:rFonts w:ascii="Arial" w:hAnsi="Arial" w:cs="Arial"/>
          <w:sz w:val="24"/>
          <w:szCs w:val="24"/>
          <w:lang w:val="fr-CA"/>
        </w:rPr>
      </w:pPr>
      <w:r w:rsidRPr="00D47C74">
        <w:rPr>
          <w:rFonts w:ascii="Arial" w:hAnsi="Arial" w:cs="Arial"/>
          <w:sz w:val="24"/>
          <w:szCs w:val="24"/>
          <w:lang w:val="fr-CA"/>
        </w:rPr>
        <w:t>Le développement, l’encouragement et le soutien des clients et de leurs familles ainsi que des membres de notre personnel, de nos bénévoles et de l’ensemble du réseau de services qui appuient notre mission.</w:t>
      </w:r>
    </w:p>
    <w:p w:rsidR="00AB49FC" w:rsidRPr="00D47C74" w:rsidRDefault="00AB49FC" w:rsidP="00BF45D7">
      <w:pPr>
        <w:autoSpaceDE w:val="0"/>
        <w:autoSpaceDN w:val="0"/>
        <w:adjustRightInd w:val="0"/>
        <w:rPr>
          <w:rFonts w:ascii="Arial" w:hAnsi="Arial" w:cs="Arial"/>
          <w:b/>
          <w:bCs/>
          <w:sz w:val="24"/>
          <w:szCs w:val="24"/>
          <w:lang w:val="fr-CA"/>
        </w:rPr>
      </w:pPr>
      <w:r w:rsidRPr="00D47C74">
        <w:rPr>
          <w:rFonts w:ascii="Arial" w:hAnsi="Arial" w:cs="Arial"/>
          <w:b/>
          <w:bCs/>
          <w:sz w:val="24"/>
          <w:szCs w:val="24"/>
          <w:lang w:val="fr-CA"/>
        </w:rPr>
        <w:t>Responsabilité individuelle et collective :</w:t>
      </w:r>
    </w:p>
    <w:p w:rsidR="00AB49FC" w:rsidRPr="00D47C74" w:rsidRDefault="00AB49FC" w:rsidP="00BF45D7">
      <w:pPr>
        <w:autoSpaceDE w:val="0"/>
        <w:autoSpaceDN w:val="0"/>
        <w:adjustRightInd w:val="0"/>
        <w:rPr>
          <w:rFonts w:ascii="Arial" w:hAnsi="Arial" w:cs="Arial"/>
          <w:sz w:val="24"/>
          <w:szCs w:val="24"/>
          <w:lang w:val="fr-CA"/>
        </w:rPr>
      </w:pPr>
      <w:r w:rsidRPr="00D47C74">
        <w:rPr>
          <w:rFonts w:ascii="Arial" w:hAnsi="Arial" w:cs="Arial"/>
          <w:sz w:val="24"/>
          <w:szCs w:val="24"/>
          <w:lang w:val="fr-CA"/>
        </w:rPr>
        <w:t>L’information, l’éducation et le soutien de notre communauté en vue d’améliorer la compréhension et les efforts de prévention de la maladie mentale, de réduire la stigmatisation et de promouvoir la santé mentale.</w:t>
      </w:r>
    </w:p>
    <w:p w:rsidR="00AB49FC" w:rsidRPr="00D47C74" w:rsidRDefault="00AB49FC" w:rsidP="00BF45D7">
      <w:pPr>
        <w:autoSpaceDE w:val="0"/>
        <w:autoSpaceDN w:val="0"/>
        <w:adjustRightInd w:val="0"/>
        <w:rPr>
          <w:rFonts w:ascii="Arial" w:hAnsi="Arial" w:cs="Arial"/>
          <w:b/>
          <w:bCs/>
          <w:sz w:val="24"/>
          <w:szCs w:val="24"/>
          <w:lang w:val="fr-CA"/>
        </w:rPr>
      </w:pPr>
      <w:r w:rsidRPr="00D47C74">
        <w:rPr>
          <w:rFonts w:ascii="Arial" w:hAnsi="Arial" w:cs="Arial"/>
          <w:b/>
          <w:bCs/>
          <w:sz w:val="24"/>
          <w:szCs w:val="24"/>
          <w:lang w:val="fr-CA"/>
        </w:rPr>
        <w:t xml:space="preserve">Inclusion </w:t>
      </w:r>
      <w:r>
        <w:rPr>
          <w:rFonts w:ascii="Arial" w:hAnsi="Arial" w:cs="Arial"/>
          <w:b/>
          <w:bCs/>
          <w:sz w:val="24"/>
          <w:szCs w:val="24"/>
          <w:lang w:val="fr-CA"/>
        </w:rPr>
        <w:t>et p</w:t>
      </w:r>
      <w:r w:rsidRPr="00D47C74">
        <w:rPr>
          <w:rFonts w:ascii="Arial" w:hAnsi="Arial" w:cs="Arial"/>
          <w:b/>
          <w:bCs/>
          <w:sz w:val="24"/>
          <w:szCs w:val="24"/>
          <w:lang w:val="fr-CA"/>
        </w:rPr>
        <w:t>articipation :</w:t>
      </w:r>
    </w:p>
    <w:p w:rsidR="00AB49FC" w:rsidRPr="00D47C74" w:rsidRDefault="00AB49FC" w:rsidP="00BF45D7">
      <w:pPr>
        <w:autoSpaceDE w:val="0"/>
        <w:autoSpaceDN w:val="0"/>
        <w:adjustRightInd w:val="0"/>
        <w:rPr>
          <w:rFonts w:ascii="Arial" w:hAnsi="Arial" w:cs="Arial"/>
          <w:sz w:val="24"/>
          <w:szCs w:val="24"/>
          <w:lang w:val="fr-CA"/>
        </w:rPr>
      </w:pPr>
      <w:r w:rsidRPr="00D47C74">
        <w:rPr>
          <w:rFonts w:ascii="Arial" w:hAnsi="Arial" w:cs="Arial"/>
          <w:sz w:val="24"/>
          <w:szCs w:val="24"/>
          <w:lang w:val="fr-CA"/>
        </w:rPr>
        <w:t>Les personnes à qui s’adressent nos services possèdent les connaissances, l’expérience et la capacité nécessaires pour contribuer utilement au développement des services, à la manière dont ils sont fournis et aux résultats qu’ils donnent.</w:t>
      </w:r>
    </w:p>
    <w:p w:rsidR="00AB49FC" w:rsidRPr="00D47C74" w:rsidRDefault="00AB49FC" w:rsidP="00BF45D7">
      <w:pPr>
        <w:autoSpaceDE w:val="0"/>
        <w:autoSpaceDN w:val="0"/>
        <w:adjustRightInd w:val="0"/>
        <w:rPr>
          <w:rFonts w:ascii="Arial" w:hAnsi="Arial" w:cs="Arial"/>
          <w:b/>
          <w:bCs/>
          <w:sz w:val="24"/>
          <w:szCs w:val="24"/>
          <w:lang w:val="fr-CA"/>
        </w:rPr>
      </w:pPr>
      <w:r w:rsidRPr="00D47C74">
        <w:rPr>
          <w:rFonts w:ascii="Arial" w:hAnsi="Arial" w:cs="Arial"/>
          <w:b/>
          <w:bCs/>
          <w:sz w:val="24"/>
          <w:szCs w:val="24"/>
          <w:lang w:val="fr-CA"/>
        </w:rPr>
        <w:t>Responsabilité organisationnelle :</w:t>
      </w:r>
    </w:p>
    <w:p w:rsidR="00AB49FC" w:rsidRPr="00D47C74" w:rsidRDefault="00AB49FC" w:rsidP="00BF45D7">
      <w:pPr>
        <w:autoSpaceDE w:val="0"/>
        <w:autoSpaceDN w:val="0"/>
        <w:adjustRightInd w:val="0"/>
        <w:rPr>
          <w:rFonts w:ascii="Arial" w:hAnsi="Arial" w:cs="Arial"/>
          <w:sz w:val="24"/>
          <w:szCs w:val="24"/>
          <w:lang w:val="fr-CA"/>
        </w:rPr>
      </w:pPr>
      <w:r w:rsidRPr="00D47C74">
        <w:rPr>
          <w:rFonts w:ascii="Arial" w:hAnsi="Arial" w:cs="Arial"/>
          <w:sz w:val="24"/>
          <w:szCs w:val="24"/>
          <w:lang w:val="fr-CA"/>
        </w:rPr>
        <w:t>L’ACSM procure un environnement sûr, stimulant et accessible qui encourage l’excellence, apprécie la diversité et offre les conditions propices au développement et à la croissance personnelle. Nous reconnaissons que les personnes à qui nous offrons des services, notre personnel et nos bénévoles constituent notre plus grande ressource.</w:t>
      </w:r>
    </w:p>
    <w:p w:rsidR="00AB49FC" w:rsidRPr="00D47C74" w:rsidRDefault="00AB49FC">
      <w:pPr>
        <w:rPr>
          <w:rFonts w:ascii="Arial" w:hAnsi="Arial" w:cs="Arial"/>
          <w:sz w:val="24"/>
          <w:szCs w:val="24"/>
          <w:lang w:val="fr-CA"/>
        </w:rPr>
      </w:pPr>
      <w:r w:rsidRPr="00D47C74">
        <w:rPr>
          <w:rFonts w:ascii="Arial" w:hAnsi="Arial" w:cs="Arial"/>
          <w:sz w:val="24"/>
          <w:szCs w:val="24"/>
          <w:lang w:val="fr-CA"/>
        </w:rPr>
        <w:br w:type="page"/>
      </w:r>
    </w:p>
    <w:p w:rsidR="00AB49FC" w:rsidRPr="00D47C74" w:rsidRDefault="00AB49FC" w:rsidP="003957BD">
      <w:pPr>
        <w:pStyle w:val="Heading3"/>
        <w:rPr>
          <w:lang w:val="fr-CA"/>
        </w:rPr>
      </w:pPr>
      <w:bookmarkStart w:id="13" w:name="_Toc379550233"/>
      <w:r w:rsidRPr="00D47C74">
        <w:rPr>
          <w:lang w:val="fr-CA"/>
        </w:rPr>
        <w:t>Comité consultatif sur l’accessibilité</w:t>
      </w:r>
      <w:bookmarkEnd w:id="13"/>
    </w:p>
    <w:p w:rsidR="00AB49FC" w:rsidRPr="00D47C74" w:rsidRDefault="00AB49FC" w:rsidP="00BF45D7">
      <w:pPr>
        <w:autoSpaceDE w:val="0"/>
        <w:autoSpaceDN w:val="0"/>
        <w:adjustRightInd w:val="0"/>
        <w:rPr>
          <w:rFonts w:ascii="Arial" w:hAnsi="Arial" w:cs="Arial"/>
          <w:b/>
          <w:sz w:val="24"/>
          <w:szCs w:val="24"/>
          <w:lang w:val="fr-CA"/>
        </w:rPr>
      </w:pPr>
      <w:r w:rsidRPr="00D47C74">
        <w:rPr>
          <w:rFonts w:ascii="Arial" w:hAnsi="Arial" w:cs="Arial"/>
          <w:sz w:val="24"/>
          <w:szCs w:val="24"/>
          <w:lang w:val="fr-CA"/>
        </w:rPr>
        <w:t>(consulter le mandat du Comité à l’annexe 2)</w:t>
      </w:r>
    </w:p>
    <w:p w:rsidR="00AB49FC" w:rsidRPr="00D47C74" w:rsidRDefault="00AB49FC" w:rsidP="00444AD1">
      <w:pPr>
        <w:rPr>
          <w:rFonts w:ascii="Arial" w:hAnsi="Arial" w:cs="Arial"/>
          <w:b/>
          <w:sz w:val="24"/>
          <w:szCs w:val="24"/>
          <w:lang w:val="fr-CA"/>
        </w:rPr>
      </w:pPr>
      <w:r w:rsidRPr="00D47C74">
        <w:rPr>
          <w:rFonts w:ascii="Arial" w:hAnsi="Arial" w:cs="Arial"/>
          <w:sz w:val="24"/>
          <w:szCs w:val="24"/>
          <w:lang w:val="fr-CA" w:eastAsia="en-CA"/>
        </w:rPr>
        <w:t xml:space="preserve">Le Comité consultatif sur l’accessibilité est créé par le Directeur général pour donner son avis </w:t>
      </w:r>
      <w:r>
        <w:rPr>
          <w:rFonts w:ascii="Arial" w:hAnsi="Arial" w:cs="Arial"/>
          <w:sz w:val="24"/>
          <w:szCs w:val="24"/>
          <w:lang w:val="fr-CA" w:eastAsia="en-CA"/>
        </w:rPr>
        <w:t xml:space="preserve">sur le </w:t>
      </w:r>
      <w:r w:rsidRPr="00D47C74">
        <w:rPr>
          <w:rFonts w:ascii="Arial" w:hAnsi="Arial" w:cs="Arial"/>
          <w:sz w:val="24"/>
          <w:szCs w:val="24"/>
          <w:lang w:val="fr-CA" w:eastAsia="en-CA"/>
        </w:rPr>
        <w:t xml:space="preserve">Plan d’accessibilité pluriannuel de </w:t>
      </w:r>
      <w:smartTag w:uri="urn:schemas-microsoft-com:office:smarttags" w:element="PersonName">
        <w:smartTagPr>
          <w:attr w:name="ProductID" w:val="La Section"/>
        </w:smartTagPr>
        <w:r w:rsidRPr="00D47C74">
          <w:rPr>
            <w:rFonts w:ascii="Arial" w:hAnsi="Arial" w:cs="Arial"/>
            <w:sz w:val="24"/>
            <w:szCs w:val="24"/>
            <w:lang w:val="fr-CA" w:eastAsia="en-CA"/>
          </w:rPr>
          <w:t>la Section</w:t>
        </w:r>
      </w:smartTag>
      <w:r>
        <w:rPr>
          <w:rFonts w:ascii="Arial" w:hAnsi="Arial" w:cs="Arial"/>
          <w:sz w:val="24"/>
          <w:szCs w:val="24"/>
          <w:lang w:val="fr-CA" w:eastAsia="en-CA"/>
        </w:rPr>
        <w:t xml:space="preserve">, contribuer à son </w:t>
      </w:r>
      <w:r w:rsidRPr="00D47C74">
        <w:rPr>
          <w:rFonts w:ascii="Arial" w:hAnsi="Arial" w:cs="Arial"/>
          <w:sz w:val="24"/>
          <w:szCs w:val="24"/>
          <w:lang w:val="fr-CA" w:eastAsia="en-CA"/>
        </w:rPr>
        <w:t xml:space="preserve">élaboration et </w:t>
      </w:r>
      <w:r>
        <w:rPr>
          <w:rFonts w:ascii="Arial" w:hAnsi="Arial" w:cs="Arial"/>
          <w:sz w:val="24"/>
          <w:szCs w:val="24"/>
          <w:lang w:val="fr-CA" w:eastAsia="en-CA"/>
        </w:rPr>
        <w:t>participer à sa</w:t>
      </w:r>
      <w:r w:rsidRPr="00D47C74">
        <w:rPr>
          <w:rFonts w:ascii="Arial" w:hAnsi="Arial" w:cs="Arial"/>
          <w:sz w:val="24"/>
          <w:szCs w:val="24"/>
          <w:lang w:val="fr-CA" w:eastAsia="en-CA"/>
        </w:rPr>
        <w:t xml:space="preserve"> mise en œuvre progressive.</w:t>
      </w:r>
      <w:r w:rsidRPr="00D47C74">
        <w:rPr>
          <w:rFonts w:ascii="Arial" w:hAnsi="Arial" w:cs="Arial"/>
          <w:sz w:val="24"/>
          <w:szCs w:val="24"/>
          <w:lang w:val="fr-CA"/>
        </w:rPr>
        <w:t xml:space="preserve"> </w:t>
      </w:r>
    </w:p>
    <w:p w:rsidR="00AB49FC" w:rsidRPr="00D47C74" w:rsidRDefault="00AB49FC" w:rsidP="00444AD1">
      <w:pPr>
        <w:rPr>
          <w:rFonts w:ascii="Arial" w:hAnsi="Arial" w:cs="Arial"/>
          <w:sz w:val="24"/>
          <w:szCs w:val="24"/>
          <w:lang w:val="fr-CA"/>
        </w:rPr>
      </w:pPr>
      <w:r w:rsidRPr="00D47C74">
        <w:rPr>
          <w:rFonts w:ascii="Arial" w:hAnsi="Arial" w:cs="Arial"/>
          <w:sz w:val="24"/>
          <w:szCs w:val="24"/>
          <w:lang w:val="fr-CA"/>
        </w:rPr>
        <w:t xml:space="preserve">Il encouragera une plus grande sensibilité aux questions d’accessibilité en plus de contribuer à prévenir et à supprimer les obstacles pour les personnes handicapées. Le Comité relèvera du directeur des Ressources humaines et aura pour tâche d’aider </w:t>
      </w:r>
      <w:smartTag w:uri="urn:schemas-microsoft-com:office:smarttags" w:element="PersonName">
        <w:smartTagPr>
          <w:attr w:name="ProductID" w:val="La Section"/>
        </w:smartTagPr>
        <w:r w:rsidRPr="00D47C74">
          <w:rPr>
            <w:rFonts w:ascii="Arial" w:hAnsi="Arial" w:cs="Arial"/>
            <w:sz w:val="24"/>
            <w:szCs w:val="24"/>
            <w:lang w:val="fr-CA"/>
          </w:rPr>
          <w:t>la Section</w:t>
        </w:r>
      </w:smartTag>
      <w:r w:rsidRPr="00D47C74">
        <w:rPr>
          <w:rFonts w:ascii="Arial" w:hAnsi="Arial" w:cs="Arial"/>
          <w:sz w:val="24"/>
          <w:szCs w:val="24"/>
          <w:lang w:val="fr-CA"/>
        </w:rPr>
        <w:t xml:space="preserve"> à respecter </w:t>
      </w:r>
      <w:smartTag w:uri="urn:schemas-microsoft-com:office:smarttags" w:element="PersonName">
        <w:smartTagPr>
          <w:attr w:name="ProductID" w:val="la LAPHO."/>
        </w:smartTagPr>
        <w:r w:rsidRPr="00D47C74">
          <w:rPr>
            <w:rFonts w:ascii="Arial" w:hAnsi="Arial" w:cs="Arial"/>
            <w:sz w:val="24"/>
            <w:szCs w:val="24"/>
            <w:lang w:val="fr-CA"/>
          </w:rPr>
          <w:t>la LAPHO.</w:t>
        </w:r>
      </w:smartTag>
      <w:r w:rsidRPr="00D47C74">
        <w:rPr>
          <w:rFonts w:ascii="Arial" w:hAnsi="Arial" w:cs="Arial"/>
          <w:sz w:val="24"/>
          <w:szCs w:val="24"/>
          <w:lang w:val="fr-CA"/>
        </w:rPr>
        <w:t xml:space="preserve">   </w:t>
      </w:r>
    </w:p>
    <w:p w:rsidR="00AB49FC" w:rsidRPr="00D47C74" w:rsidRDefault="00AB49FC" w:rsidP="00444AD1">
      <w:pPr>
        <w:rPr>
          <w:rFonts w:ascii="Arial" w:hAnsi="Arial" w:cs="Arial"/>
          <w:sz w:val="24"/>
          <w:szCs w:val="24"/>
          <w:lang w:val="fr-CA"/>
        </w:rPr>
      </w:pPr>
      <w:r w:rsidRPr="00D47C74">
        <w:rPr>
          <w:rFonts w:ascii="Arial" w:hAnsi="Arial" w:cs="Arial"/>
          <w:sz w:val="24"/>
          <w:szCs w:val="24"/>
          <w:lang w:val="fr-CA"/>
        </w:rPr>
        <w:t xml:space="preserve">Le comité sera formé de représentants de la clientèle, du personnel et du </w:t>
      </w:r>
      <w:r>
        <w:rPr>
          <w:rFonts w:ascii="Arial" w:hAnsi="Arial" w:cs="Arial"/>
          <w:sz w:val="24"/>
          <w:szCs w:val="24"/>
          <w:lang w:val="fr-CA"/>
        </w:rPr>
        <w:t>c</w:t>
      </w:r>
      <w:r w:rsidRPr="00D47C74">
        <w:rPr>
          <w:rFonts w:ascii="Arial" w:hAnsi="Arial" w:cs="Arial"/>
          <w:sz w:val="24"/>
          <w:szCs w:val="24"/>
          <w:lang w:val="fr-CA"/>
        </w:rPr>
        <w:t xml:space="preserve">onseil d’administration, ainsi que d’un ou plusieurs membres du public ayant un handicap. </w:t>
      </w:r>
    </w:p>
    <w:p w:rsidR="00AB49FC" w:rsidRPr="00D47C74" w:rsidRDefault="00AB49FC" w:rsidP="00444AD1">
      <w:pPr>
        <w:rPr>
          <w:rFonts w:ascii="Arial" w:hAnsi="Arial" w:cs="Arial"/>
          <w:sz w:val="24"/>
          <w:szCs w:val="24"/>
          <w:lang w:val="fr-CA"/>
        </w:rPr>
      </w:pPr>
      <w:r w:rsidRPr="00D47C74">
        <w:rPr>
          <w:rFonts w:ascii="Arial" w:hAnsi="Arial" w:cs="Arial"/>
          <w:sz w:val="24"/>
          <w:szCs w:val="24"/>
          <w:lang w:val="fr-CA"/>
        </w:rPr>
        <w:t>Il devra faire rapport annuellement des progrès réalisés dans la mise en œuvre du Plan d’accessibilité.</w:t>
      </w:r>
    </w:p>
    <w:p w:rsidR="00AB49FC" w:rsidRPr="00D47C74" w:rsidRDefault="00AB49FC">
      <w:pPr>
        <w:rPr>
          <w:rFonts w:ascii="Arial" w:hAnsi="Arial" w:cs="Arial"/>
          <w:sz w:val="24"/>
          <w:szCs w:val="24"/>
          <w:lang w:val="fr-CA"/>
        </w:rPr>
      </w:pPr>
      <w:r w:rsidRPr="00D47C74">
        <w:rPr>
          <w:rFonts w:ascii="Arial" w:hAnsi="Arial" w:cs="Arial"/>
          <w:sz w:val="24"/>
          <w:szCs w:val="24"/>
          <w:lang w:val="fr-CA"/>
        </w:rPr>
        <w:br w:type="page"/>
      </w:r>
    </w:p>
    <w:p w:rsidR="00AB49FC" w:rsidRPr="00D47C74" w:rsidRDefault="00AB49FC" w:rsidP="003957BD">
      <w:pPr>
        <w:pStyle w:val="Heading3"/>
        <w:rPr>
          <w:lang w:val="fr-CA"/>
        </w:rPr>
      </w:pPr>
      <w:bookmarkStart w:id="14" w:name="_Toc379550234"/>
      <w:r w:rsidRPr="00D47C74">
        <w:rPr>
          <w:lang w:val="fr-CA"/>
        </w:rPr>
        <w:t>Stratégies pour prévenir et supprimer les obstacles</w:t>
      </w:r>
      <w:bookmarkEnd w:id="14"/>
      <w:r w:rsidRPr="00D47C74">
        <w:rPr>
          <w:lang w:val="fr-CA"/>
        </w:rPr>
        <w:t xml:space="preserve"> </w:t>
      </w:r>
    </w:p>
    <w:p w:rsidR="00AB49FC" w:rsidRPr="00D47C74" w:rsidRDefault="00AB49FC" w:rsidP="00FE0CF6">
      <w:pPr>
        <w:pStyle w:val="ListParagraph"/>
        <w:numPr>
          <w:ilvl w:val="0"/>
          <w:numId w:val="30"/>
        </w:numPr>
        <w:autoSpaceDE w:val="0"/>
        <w:autoSpaceDN w:val="0"/>
        <w:adjustRightInd w:val="0"/>
        <w:rPr>
          <w:rFonts w:ascii="Arial" w:hAnsi="Arial" w:cs="Arial"/>
          <w:sz w:val="24"/>
          <w:szCs w:val="24"/>
          <w:lang w:val="fr-CA"/>
        </w:rPr>
      </w:pPr>
      <w:r w:rsidRPr="00D47C74">
        <w:rPr>
          <w:rFonts w:ascii="Arial" w:hAnsi="Arial" w:cs="Arial"/>
          <w:sz w:val="24"/>
          <w:szCs w:val="24"/>
          <w:lang w:val="fr-CA"/>
        </w:rPr>
        <w:t xml:space="preserve">Établir une Politique d’accessibilité pour </w:t>
      </w:r>
      <w:smartTag w:uri="urn:schemas-microsoft-com:office:smarttags" w:element="PersonName">
        <w:smartTagPr>
          <w:attr w:name="ProductID" w:val="La Section"/>
        </w:smartTagPr>
        <w:r w:rsidRPr="00D47C74">
          <w:rPr>
            <w:rFonts w:ascii="Arial" w:hAnsi="Arial" w:cs="Arial"/>
            <w:sz w:val="24"/>
            <w:szCs w:val="24"/>
            <w:lang w:val="fr-CA"/>
          </w:rPr>
          <w:t>la Section</w:t>
        </w:r>
      </w:smartTag>
      <w:r w:rsidRPr="00D47C74">
        <w:rPr>
          <w:rFonts w:ascii="Arial" w:hAnsi="Arial" w:cs="Arial"/>
          <w:sz w:val="24"/>
          <w:szCs w:val="24"/>
          <w:lang w:val="fr-CA"/>
        </w:rPr>
        <w:t xml:space="preserve"> (établie le 1</w:t>
      </w:r>
      <w:r w:rsidRPr="00D47C74">
        <w:rPr>
          <w:rFonts w:ascii="Arial" w:hAnsi="Arial" w:cs="Arial"/>
          <w:sz w:val="24"/>
          <w:szCs w:val="24"/>
          <w:vertAlign w:val="superscript"/>
          <w:lang w:val="fr-CA"/>
        </w:rPr>
        <w:t>er</w:t>
      </w:r>
      <w:r w:rsidRPr="00D47C74">
        <w:rPr>
          <w:rFonts w:ascii="Arial" w:hAnsi="Arial" w:cs="Arial"/>
          <w:sz w:val="24"/>
          <w:szCs w:val="24"/>
          <w:lang w:val="fr-CA"/>
        </w:rPr>
        <w:t xml:space="preserve"> janvier 2014, voir annexe 3 – Politique </w:t>
      </w:r>
      <w:r>
        <w:rPr>
          <w:rFonts w:ascii="Arial" w:hAnsi="Arial" w:cs="Arial"/>
          <w:sz w:val="24"/>
          <w:szCs w:val="24"/>
          <w:lang w:val="fr-CA"/>
        </w:rPr>
        <w:t>découlant du</w:t>
      </w:r>
      <w:r w:rsidRPr="00D47C74">
        <w:rPr>
          <w:rFonts w:ascii="Arial" w:hAnsi="Arial" w:cs="Arial"/>
          <w:sz w:val="24"/>
          <w:szCs w:val="24"/>
          <w:lang w:val="fr-CA"/>
        </w:rPr>
        <w:t xml:space="preserve"> Règlement sur les normes d'accessibilité intégrées de </w:t>
      </w:r>
      <w:smartTag w:uri="urn:schemas-microsoft-com:office:smarttags" w:element="PersonName">
        <w:smartTagPr>
          <w:attr w:name="ProductID" w:val="la  Loi"/>
        </w:smartTagPr>
        <w:r w:rsidRPr="00D47C74">
          <w:rPr>
            <w:rFonts w:ascii="Arial" w:hAnsi="Arial" w:cs="Arial"/>
            <w:sz w:val="24"/>
            <w:szCs w:val="24"/>
            <w:lang w:val="fr-CA"/>
          </w:rPr>
          <w:t>la  Loi</w:t>
        </w:r>
      </w:smartTag>
      <w:r w:rsidRPr="00D47C74">
        <w:rPr>
          <w:rFonts w:ascii="Arial" w:hAnsi="Arial" w:cs="Arial"/>
          <w:sz w:val="24"/>
          <w:szCs w:val="24"/>
          <w:lang w:val="fr-CA"/>
        </w:rPr>
        <w:t xml:space="preserve"> sur l'accessibilité pour les personnes handicapées de l'Ontario) et la réviser périodiquement</w:t>
      </w:r>
    </w:p>
    <w:p w:rsidR="00AB49FC" w:rsidRPr="00D47C74" w:rsidRDefault="00AB49FC" w:rsidP="00DA46B4">
      <w:pPr>
        <w:pStyle w:val="ListParagraph"/>
        <w:numPr>
          <w:ilvl w:val="0"/>
          <w:numId w:val="30"/>
        </w:numPr>
        <w:autoSpaceDE w:val="0"/>
        <w:autoSpaceDN w:val="0"/>
        <w:adjustRightInd w:val="0"/>
        <w:rPr>
          <w:rFonts w:ascii="Arial" w:hAnsi="Arial" w:cs="Arial"/>
          <w:sz w:val="24"/>
          <w:szCs w:val="24"/>
          <w:lang w:val="fr-CA"/>
        </w:rPr>
      </w:pPr>
      <w:r w:rsidRPr="00D47C74">
        <w:rPr>
          <w:rFonts w:ascii="Arial" w:hAnsi="Arial" w:cs="Arial"/>
          <w:sz w:val="24"/>
          <w:szCs w:val="24"/>
          <w:lang w:val="fr-CA"/>
        </w:rPr>
        <w:t>Établir, mettre en œuvre et maintenir le présent Plan d’accessibilité pluriannuel (établi le 1</w:t>
      </w:r>
      <w:r w:rsidRPr="00D47C74">
        <w:rPr>
          <w:rFonts w:ascii="Arial" w:hAnsi="Arial" w:cs="Arial"/>
          <w:sz w:val="24"/>
          <w:szCs w:val="24"/>
          <w:vertAlign w:val="superscript"/>
          <w:lang w:val="fr-CA"/>
        </w:rPr>
        <w:t>er</w:t>
      </w:r>
      <w:r w:rsidRPr="00D47C74">
        <w:rPr>
          <w:rFonts w:ascii="Arial" w:hAnsi="Arial" w:cs="Arial"/>
          <w:sz w:val="24"/>
          <w:szCs w:val="24"/>
          <w:lang w:val="fr-CA"/>
        </w:rPr>
        <w:t xml:space="preserve"> janvier 2014). Faire rapport annuellement des progrès réalisés vers sa mise en œuvre. </w:t>
      </w:r>
    </w:p>
    <w:p w:rsidR="00AB49FC" w:rsidRPr="00D47C74" w:rsidRDefault="00AB49FC" w:rsidP="00DA46B4">
      <w:pPr>
        <w:pStyle w:val="ListParagraph"/>
        <w:numPr>
          <w:ilvl w:val="0"/>
          <w:numId w:val="30"/>
        </w:numPr>
        <w:rPr>
          <w:rFonts w:ascii="Arial" w:hAnsi="Arial" w:cs="Arial"/>
          <w:sz w:val="24"/>
          <w:szCs w:val="24"/>
          <w:lang w:val="fr-CA"/>
        </w:rPr>
      </w:pPr>
      <w:r w:rsidRPr="00D47C74">
        <w:rPr>
          <w:rFonts w:ascii="Arial" w:hAnsi="Arial" w:cs="Arial"/>
          <w:sz w:val="24"/>
          <w:szCs w:val="24"/>
          <w:lang w:val="fr-CA"/>
        </w:rPr>
        <w:t>Respecter les autres obligations et échéanciers fixés par le RNAI (voir l’annexe 3)</w:t>
      </w:r>
    </w:p>
    <w:p w:rsidR="00AB49FC" w:rsidRPr="00D47C74" w:rsidRDefault="00AB49FC" w:rsidP="00DA46B4">
      <w:pPr>
        <w:pStyle w:val="ListParagraph"/>
        <w:numPr>
          <w:ilvl w:val="0"/>
          <w:numId w:val="30"/>
        </w:numPr>
        <w:autoSpaceDE w:val="0"/>
        <w:autoSpaceDN w:val="0"/>
        <w:adjustRightInd w:val="0"/>
        <w:rPr>
          <w:rFonts w:ascii="Arial" w:hAnsi="Arial" w:cs="Arial"/>
          <w:sz w:val="24"/>
          <w:szCs w:val="24"/>
          <w:lang w:val="fr-CA"/>
        </w:rPr>
      </w:pPr>
      <w:r w:rsidRPr="00D47C74">
        <w:rPr>
          <w:rFonts w:ascii="Arial" w:hAnsi="Arial" w:cs="Arial"/>
          <w:sz w:val="24"/>
          <w:szCs w:val="24"/>
          <w:lang w:val="fr-CA"/>
        </w:rPr>
        <w:t>Créer un Comité consultatif sur l’accessibilité (consulter le mandat du comité à l’annexe 2 – formation du comité prévue au premier trimestre de 2014)</w:t>
      </w:r>
    </w:p>
    <w:p w:rsidR="00AB49FC" w:rsidRPr="00D47C74" w:rsidRDefault="00AB49FC" w:rsidP="00DA46B4">
      <w:pPr>
        <w:pStyle w:val="ListParagraph"/>
        <w:numPr>
          <w:ilvl w:val="0"/>
          <w:numId w:val="30"/>
        </w:numPr>
        <w:autoSpaceDE w:val="0"/>
        <w:autoSpaceDN w:val="0"/>
        <w:adjustRightInd w:val="0"/>
        <w:rPr>
          <w:rFonts w:ascii="Arial" w:hAnsi="Arial" w:cs="Arial"/>
          <w:sz w:val="24"/>
          <w:szCs w:val="24"/>
          <w:lang w:val="fr-CA"/>
        </w:rPr>
      </w:pPr>
      <w:r w:rsidRPr="00D47C74">
        <w:rPr>
          <w:rFonts w:ascii="Arial" w:hAnsi="Arial" w:cs="Arial"/>
          <w:sz w:val="24"/>
          <w:szCs w:val="24"/>
          <w:lang w:val="fr-CA"/>
        </w:rPr>
        <w:t>Intégrer une préoccupation pour l’accessibilité dans toutes les activités de planification et d’examen relatives aux services, aux installations et à l’emploi</w:t>
      </w:r>
    </w:p>
    <w:p w:rsidR="00AB49FC" w:rsidRPr="00D47C74" w:rsidRDefault="00AB49FC" w:rsidP="00DA46B4">
      <w:pPr>
        <w:pStyle w:val="ListParagraph"/>
        <w:numPr>
          <w:ilvl w:val="0"/>
          <w:numId w:val="30"/>
        </w:numPr>
        <w:autoSpaceDE w:val="0"/>
        <w:autoSpaceDN w:val="0"/>
        <w:adjustRightInd w:val="0"/>
        <w:rPr>
          <w:rFonts w:ascii="Arial" w:hAnsi="Arial" w:cs="Arial"/>
          <w:sz w:val="24"/>
          <w:szCs w:val="24"/>
          <w:lang w:val="fr-CA"/>
        </w:rPr>
      </w:pPr>
      <w:r w:rsidRPr="00D47C74">
        <w:rPr>
          <w:rFonts w:ascii="Arial" w:hAnsi="Arial" w:cs="Arial"/>
          <w:sz w:val="24"/>
          <w:szCs w:val="24"/>
          <w:lang w:val="fr-CA"/>
        </w:rPr>
        <w:t xml:space="preserve">Offrir des mécanismes de rétroaction à la clientèle, au public, au personnel et aux membres du conseil d’administration </w:t>
      </w:r>
    </w:p>
    <w:p w:rsidR="00AB49FC" w:rsidRPr="00D47C74" w:rsidRDefault="00AB49FC" w:rsidP="00DA46B4">
      <w:pPr>
        <w:pStyle w:val="ListParagraph"/>
        <w:numPr>
          <w:ilvl w:val="0"/>
          <w:numId w:val="30"/>
        </w:numPr>
        <w:autoSpaceDE w:val="0"/>
        <w:autoSpaceDN w:val="0"/>
        <w:adjustRightInd w:val="0"/>
        <w:rPr>
          <w:rFonts w:ascii="Arial" w:hAnsi="Arial" w:cs="Arial"/>
          <w:sz w:val="24"/>
          <w:szCs w:val="24"/>
          <w:lang w:val="fr-CA"/>
        </w:rPr>
      </w:pPr>
      <w:r w:rsidRPr="00D47C74">
        <w:rPr>
          <w:rFonts w:ascii="Arial" w:hAnsi="Arial" w:cs="Arial"/>
          <w:sz w:val="24"/>
          <w:szCs w:val="24"/>
          <w:lang w:val="fr-CA"/>
        </w:rPr>
        <w:t>Dispenser une formation en fonction des besoins et des exigences</w:t>
      </w:r>
    </w:p>
    <w:p w:rsidR="00AB49FC" w:rsidRPr="00D47C74" w:rsidRDefault="00AB49FC" w:rsidP="00DA46B4">
      <w:pPr>
        <w:pStyle w:val="ListParagraph"/>
        <w:numPr>
          <w:ilvl w:val="0"/>
          <w:numId w:val="30"/>
        </w:numPr>
        <w:autoSpaceDE w:val="0"/>
        <w:autoSpaceDN w:val="0"/>
        <w:adjustRightInd w:val="0"/>
        <w:rPr>
          <w:rFonts w:ascii="Arial" w:hAnsi="Arial" w:cs="Arial"/>
          <w:sz w:val="24"/>
          <w:szCs w:val="24"/>
          <w:lang w:val="fr-CA"/>
        </w:rPr>
      </w:pPr>
      <w:r w:rsidRPr="00D47C74">
        <w:rPr>
          <w:rFonts w:ascii="Arial" w:hAnsi="Arial" w:cs="Arial"/>
          <w:sz w:val="24"/>
          <w:szCs w:val="24"/>
          <w:lang w:val="fr-CA"/>
        </w:rPr>
        <w:t xml:space="preserve">Encourager, faciliter et </w:t>
      </w:r>
      <w:r>
        <w:rPr>
          <w:rFonts w:ascii="Arial" w:hAnsi="Arial" w:cs="Arial"/>
          <w:sz w:val="24"/>
          <w:szCs w:val="24"/>
          <w:lang w:val="fr-CA"/>
        </w:rPr>
        <w:t xml:space="preserve">fournir les ressources nécessaires pour </w:t>
      </w:r>
      <w:r w:rsidRPr="00D47C74">
        <w:rPr>
          <w:rFonts w:ascii="Arial" w:hAnsi="Arial" w:cs="Arial"/>
          <w:sz w:val="24"/>
          <w:szCs w:val="24"/>
          <w:lang w:val="fr-CA"/>
        </w:rPr>
        <w:t xml:space="preserve">alimenter les discussions et la </w:t>
      </w:r>
      <w:r>
        <w:rPr>
          <w:rFonts w:ascii="Arial" w:hAnsi="Arial" w:cs="Arial"/>
          <w:sz w:val="24"/>
          <w:szCs w:val="24"/>
          <w:lang w:val="fr-CA"/>
        </w:rPr>
        <w:t>recherche de solutions aux</w:t>
      </w:r>
      <w:r w:rsidRPr="00D47C74">
        <w:rPr>
          <w:rFonts w:ascii="Arial" w:hAnsi="Arial" w:cs="Arial"/>
          <w:sz w:val="24"/>
          <w:szCs w:val="24"/>
          <w:lang w:val="fr-CA"/>
        </w:rPr>
        <w:t xml:space="preserve"> problèmes concernant l’accessibilité au </w:t>
      </w:r>
      <w:r>
        <w:rPr>
          <w:rFonts w:ascii="Arial" w:hAnsi="Arial" w:cs="Arial"/>
          <w:sz w:val="24"/>
          <w:szCs w:val="24"/>
          <w:lang w:val="fr-CA"/>
        </w:rPr>
        <w:t>sein</w:t>
      </w:r>
      <w:r w:rsidRPr="00D47C74">
        <w:rPr>
          <w:rFonts w:ascii="Arial" w:hAnsi="Arial" w:cs="Arial"/>
          <w:sz w:val="24"/>
          <w:szCs w:val="24"/>
          <w:lang w:val="fr-CA"/>
        </w:rPr>
        <w:t xml:space="preserve"> de l’équipe et des groupes ressources, de la direction et du conseil d’administration</w:t>
      </w:r>
    </w:p>
    <w:p w:rsidR="00AB49FC" w:rsidRPr="00D47C74" w:rsidRDefault="00AB49FC" w:rsidP="00DA46B4">
      <w:pPr>
        <w:pStyle w:val="ListParagraph"/>
        <w:numPr>
          <w:ilvl w:val="0"/>
          <w:numId w:val="30"/>
        </w:numPr>
        <w:autoSpaceDE w:val="0"/>
        <w:autoSpaceDN w:val="0"/>
        <w:adjustRightInd w:val="0"/>
        <w:rPr>
          <w:rFonts w:ascii="Arial" w:hAnsi="Arial" w:cs="Arial"/>
          <w:sz w:val="24"/>
          <w:szCs w:val="24"/>
          <w:lang w:val="fr-CA"/>
        </w:rPr>
      </w:pPr>
      <w:r w:rsidRPr="00D47C74">
        <w:rPr>
          <w:rFonts w:ascii="Arial" w:hAnsi="Arial" w:cs="Arial"/>
          <w:sz w:val="24"/>
          <w:szCs w:val="24"/>
          <w:lang w:val="fr-CA"/>
        </w:rPr>
        <w:t xml:space="preserve">Designer les ressources humaines chargées de coordonner les activités de la Section en matière d’accessibilité </w:t>
      </w:r>
    </w:p>
    <w:p w:rsidR="00AB49FC" w:rsidRPr="00D47C74" w:rsidRDefault="00AB49FC">
      <w:pPr>
        <w:rPr>
          <w:rFonts w:ascii="Arial" w:hAnsi="Arial" w:cs="Arial"/>
          <w:b/>
          <w:sz w:val="24"/>
          <w:szCs w:val="24"/>
          <w:lang w:val="fr-CA"/>
        </w:rPr>
      </w:pPr>
      <w:r w:rsidRPr="00D47C74">
        <w:rPr>
          <w:rFonts w:ascii="Arial" w:hAnsi="Arial" w:cs="Arial"/>
          <w:b/>
          <w:sz w:val="24"/>
          <w:szCs w:val="24"/>
          <w:lang w:val="fr-CA"/>
        </w:rPr>
        <w:br w:type="page"/>
      </w:r>
    </w:p>
    <w:p w:rsidR="00AB49FC" w:rsidRPr="00D47C74" w:rsidRDefault="00AB49FC" w:rsidP="003957BD">
      <w:pPr>
        <w:pStyle w:val="Heading2"/>
        <w:rPr>
          <w:lang w:val="fr-CA"/>
        </w:rPr>
      </w:pPr>
      <w:bookmarkStart w:id="15" w:name="_Toc376168219"/>
      <w:bookmarkStart w:id="16" w:name="_Toc376168650"/>
      <w:bookmarkStart w:id="17" w:name="_Toc379550235"/>
      <w:r w:rsidRPr="00D47C74">
        <w:rPr>
          <w:lang w:val="fr-CA"/>
        </w:rPr>
        <w:t>Section 2</w:t>
      </w:r>
      <w:bookmarkEnd w:id="15"/>
      <w:bookmarkEnd w:id="16"/>
      <w:bookmarkEnd w:id="17"/>
    </w:p>
    <w:p w:rsidR="00AB49FC" w:rsidRPr="00D47C74" w:rsidRDefault="00AB49FC" w:rsidP="003957BD">
      <w:pPr>
        <w:pStyle w:val="Heading3"/>
        <w:rPr>
          <w:lang w:val="fr-CA"/>
        </w:rPr>
      </w:pPr>
    </w:p>
    <w:p w:rsidR="00AB49FC" w:rsidRPr="00D47C74" w:rsidRDefault="00AB49FC" w:rsidP="003957BD">
      <w:pPr>
        <w:pStyle w:val="Heading3"/>
        <w:rPr>
          <w:lang w:val="fr-CA"/>
        </w:rPr>
      </w:pPr>
      <w:bookmarkStart w:id="18" w:name="_Toc376168220"/>
      <w:bookmarkStart w:id="19" w:name="_Toc376168651"/>
      <w:bookmarkStart w:id="20" w:name="_Toc379550236"/>
      <w:r w:rsidRPr="00D47C74">
        <w:rPr>
          <w:lang w:val="fr-CA"/>
        </w:rPr>
        <w:t>Réalisations en matière d’accessibilité – 2013</w:t>
      </w:r>
      <w:bookmarkEnd w:id="18"/>
      <w:bookmarkEnd w:id="19"/>
      <w:bookmarkEnd w:id="20"/>
    </w:p>
    <w:p w:rsidR="00AB49FC" w:rsidRPr="00D47C74" w:rsidRDefault="00AB49FC" w:rsidP="00A37D91">
      <w:pPr>
        <w:pStyle w:val="ListParagraph"/>
        <w:numPr>
          <w:ilvl w:val="0"/>
          <w:numId w:val="31"/>
        </w:numPr>
        <w:autoSpaceDE w:val="0"/>
        <w:autoSpaceDN w:val="0"/>
        <w:adjustRightInd w:val="0"/>
        <w:rPr>
          <w:rFonts w:ascii="Arial" w:hAnsi="Arial" w:cs="Arial"/>
          <w:sz w:val="24"/>
          <w:szCs w:val="24"/>
          <w:lang w:val="fr-CA"/>
        </w:rPr>
      </w:pPr>
      <w:r w:rsidRPr="00D47C74">
        <w:rPr>
          <w:rFonts w:ascii="Arial" w:hAnsi="Arial" w:cs="Arial"/>
          <w:sz w:val="24"/>
          <w:szCs w:val="24"/>
          <w:lang w:val="fr-CA"/>
        </w:rPr>
        <w:t>Poursuite de la formation donnée à tout le personnel sur la norme pour les services à la clientèle en application de la LAPHO</w:t>
      </w:r>
    </w:p>
    <w:p w:rsidR="00AB49FC" w:rsidRPr="00D47C74" w:rsidRDefault="00AB49FC" w:rsidP="00A37D91">
      <w:pPr>
        <w:pStyle w:val="ListParagraph"/>
        <w:numPr>
          <w:ilvl w:val="0"/>
          <w:numId w:val="31"/>
        </w:numPr>
        <w:autoSpaceDE w:val="0"/>
        <w:autoSpaceDN w:val="0"/>
        <w:adjustRightInd w:val="0"/>
        <w:rPr>
          <w:rFonts w:ascii="Arial" w:hAnsi="Arial" w:cs="Arial"/>
          <w:sz w:val="24"/>
          <w:szCs w:val="24"/>
          <w:lang w:val="fr-CA"/>
        </w:rPr>
      </w:pPr>
      <w:r w:rsidRPr="00D47C74">
        <w:rPr>
          <w:rFonts w:ascii="Arial" w:hAnsi="Arial" w:cs="Arial"/>
          <w:sz w:val="24"/>
          <w:szCs w:val="24"/>
          <w:lang w:val="fr-CA"/>
        </w:rPr>
        <w:t xml:space="preserve">Établissement et affichage de la politique </w:t>
      </w:r>
      <w:r>
        <w:rPr>
          <w:rFonts w:ascii="Arial" w:hAnsi="Arial" w:cs="Arial"/>
          <w:sz w:val="24"/>
          <w:szCs w:val="24"/>
          <w:lang w:val="fr-CA"/>
        </w:rPr>
        <w:t>découlant du</w:t>
      </w:r>
      <w:r w:rsidRPr="00D47C74">
        <w:rPr>
          <w:rFonts w:ascii="Arial" w:hAnsi="Arial" w:cs="Arial"/>
          <w:sz w:val="24"/>
          <w:szCs w:val="24"/>
          <w:lang w:val="fr-CA"/>
        </w:rPr>
        <w:t xml:space="preserve"> RNAI</w:t>
      </w:r>
    </w:p>
    <w:p w:rsidR="00AB49FC" w:rsidRPr="00D47C74" w:rsidRDefault="00AB49FC" w:rsidP="00A37D91">
      <w:pPr>
        <w:pStyle w:val="ListParagraph"/>
        <w:numPr>
          <w:ilvl w:val="0"/>
          <w:numId w:val="31"/>
        </w:numPr>
        <w:autoSpaceDE w:val="0"/>
        <w:autoSpaceDN w:val="0"/>
        <w:adjustRightInd w:val="0"/>
        <w:rPr>
          <w:rFonts w:ascii="Arial" w:hAnsi="Arial" w:cs="Arial"/>
          <w:sz w:val="24"/>
          <w:szCs w:val="24"/>
          <w:lang w:val="fr-CA"/>
        </w:rPr>
      </w:pPr>
      <w:r w:rsidRPr="00D47C74">
        <w:rPr>
          <w:rFonts w:ascii="Arial" w:hAnsi="Arial" w:cs="Arial"/>
          <w:sz w:val="24"/>
          <w:szCs w:val="24"/>
          <w:lang w:val="fr-CA"/>
        </w:rPr>
        <w:t>Établissement et affichage du présent Plan pluriannuel</w:t>
      </w:r>
    </w:p>
    <w:p w:rsidR="00AB49FC" w:rsidRPr="00D47C74" w:rsidRDefault="00AB49FC" w:rsidP="00A37D91">
      <w:pPr>
        <w:pStyle w:val="ListParagraph"/>
        <w:numPr>
          <w:ilvl w:val="0"/>
          <w:numId w:val="31"/>
        </w:numPr>
        <w:autoSpaceDE w:val="0"/>
        <w:autoSpaceDN w:val="0"/>
        <w:adjustRightInd w:val="0"/>
        <w:rPr>
          <w:rFonts w:ascii="Arial" w:hAnsi="Arial" w:cs="Arial"/>
          <w:sz w:val="24"/>
          <w:szCs w:val="24"/>
          <w:lang w:val="fr-CA"/>
        </w:rPr>
      </w:pPr>
      <w:r w:rsidRPr="00D47C74">
        <w:rPr>
          <w:rFonts w:ascii="Arial" w:hAnsi="Arial" w:cs="Arial"/>
          <w:sz w:val="24"/>
          <w:szCs w:val="24"/>
          <w:lang w:val="fr-CA"/>
        </w:rPr>
        <w:t>Amorce du travail visant à accroître l’accessibilité du site Web et de l’intranet de la Section</w:t>
      </w:r>
    </w:p>
    <w:p w:rsidR="00AB49FC" w:rsidRPr="00D47C74" w:rsidRDefault="00AB49FC" w:rsidP="00A37D91">
      <w:pPr>
        <w:pStyle w:val="ListParagraph"/>
        <w:numPr>
          <w:ilvl w:val="0"/>
          <w:numId w:val="31"/>
        </w:numPr>
        <w:autoSpaceDE w:val="0"/>
        <w:autoSpaceDN w:val="0"/>
        <w:adjustRightInd w:val="0"/>
        <w:rPr>
          <w:rFonts w:ascii="Arial" w:hAnsi="Arial" w:cs="Arial"/>
          <w:sz w:val="24"/>
          <w:szCs w:val="24"/>
          <w:lang w:val="fr-CA"/>
        </w:rPr>
      </w:pPr>
      <w:r w:rsidRPr="00D47C74">
        <w:rPr>
          <w:rFonts w:ascii="Arial" w:hAnsi="Arial" w:cs="Arial"/>
          <w:sz w:val="24"/>
          <w:szCs w:val="24"/>
          <w:lang w:val="fr-CA"/>
        </w:rPr>
        <w:t xml:space="preserve">Début d’intégration des options d’accessibilité dans les documents Word </w:t>
      </w:r>
    </w:p>
    <w:p w:rsidR="00AB49FC" w:rsidRPr="00D47C74" w:rsidRDefault="00AB49FC" w:rsidP="00A37D91">
      <w:pPr>
        <w:pStyle w:val="ListParagraph"/>
        <w:numPr>
          <w:ilvl w:val="0"/>
          <w:numId w:val="31"/>
        </w:numPr>
        <w:autoSpaceDE w:val="0"/>
        <w:autoSpaceDN w:val="0"/>
        <w:adjustRightInd w:val="0"/>
        <w:rPr>
          <w:rFonts w:ascii="Arial" w:hAnsi="Arial" w:cs="Arial"/>
          <w:sz w:val="24"/>
          <w:szCs w:val="24"/>
          <w:lang w:val="fr-CA"/>
        </w:rPr>
      </w:pPr>
      <w:r w:rsidRPr="00D47C74">
        <w:rPr>
          <w:rFonts w:ascii="Arial" w:hAnsi="Arial" w:cs="Arial"/>
          <w:sz w:val="24"/>
          <w:szCs w:val="24"/>
          <w:lang w:val="fr-CA"/>
        </w:rPr>
        <w:t>Instauration et aide à l’application de plusieurs mesures formelles d’adaptation en vue d’un retour au travail</w:t>
      </w:r>
    </w:p>
    <w:p w:rsidR="00AB49FC" w:rsidRPr="00D47C74" w:rsidRDefault="00AB49FC" w:rsidP="00A37D91">
      <w:pPr>
        <w:pStyle w:val="ListParagraph"/>
        <w:numPr>
          <w:ilvl w:val="0"/>
          <w:numId w:val="31"/>
        </w:numPr>
        <w:autoSpaceDE w:val="0"/>
        <w:autoSpaceDN w:val="0"/>
        <w:adjustRightInd w:val="0"/>
        <w:rPr>
          <w:rFonts w:ascii="Arial" w:hAnsi="Arial" w:cs="Arial"/>
          <w:sz w:val="24"/>
          <w:szCs w:val="24"/>
          <w:lang w:val="fr-CA"/>
        </w:rPr>
      </w:pPr>
      <w:r w:rsidRPr="00D47C74">
        <w:rPr>
          <w:rFonts w:ascii="Arial" w:hAnsi="Arial" w:cs="Arial"/>
          <w:sz w:val="24"/>
          <w:szCs w:val="24"/>
          <w:lang w:val="fr-CA"/>
        </w:rPr>
        <w:t xml:space="preserve">Lancement d’un processus d’évaluation du recours à l’ergothérapie </w:t>
      </w:r>
      <w:r>
        <w:rPr>
          <w:rFonts w:ascii="Arial" w:hAnsi="Arial" w:cs="Arial"/>
          <w:sz w:val="24"/>
          <w:szCs w:val="24"/>
          <w:lang w:val="fr-CA"/>
        </w:rPr>
        <w:t>dans les situations où des</w:t>
      </w:r>
      <w:r w:rsidRPr="00D47C74">
        <w:rPr>
          <w:rFonts w:ascii="Arial" w:hAnsi="Arial" w:cs="Arial"/>
          <w:sz w:val="24"/>
          <w:szCs w:val="24"/>
          <w:lang w:val="fr-CA"/>
        </w:rPr>
        <w:t xml:space="preserve"> mesures d’adaptation</w:t>
      </w:r>
      <w:r>
        <w:rPr>
          <w:rFonts w:ascii="Arial" w:hAnsi="Arial" w:cs="Arial"/>
          <w:sz w:val="24"/>
          <w:szCs w:val="24"/>
          <w:lang w:val="fr-CA"/>
        </w:rPr>
        <w:t xml:space="preserve"> sont requises en raison d’un</w:t>
      </w:r>
      <w:r w:rsidRPr="00D47C74">
        <w:rPr>
          <w:rFonts w:ascii="Arial" w:hAnsi="Arial" w:cs="Arial"/>
          <w:sz w:val="24"/>
          <w:szCs w:val="24"/>
          <w:lang w:val="fr-CA"/>
        </w:rPr>
        <w:t xml:space="preserve"> handicap (maintien au travail et retour au travail).</w:t>
      </w:r>
    </w:p>
    <w:p w:rsidR="00AB49FC" w:rsidRPr="00D47C74" w:rsidRDefault="00AB49FC" w:rsidP="00AD1D66">
      <w:pPr>
        <w:autoSpaceDE w:val="0"/>
        <w:autoSpaceDN w:val="0"/>
        <w:adjustRightInd w:val="0"/>
        <w:rPr>
          <w:rFonts w:ascii="Arial" w:hAnsi="Arial" w:cs="Arial"/>
          <w:sz w:val="24"/>
          <w:szCs w:val="24"/>
          <w:lang w:val="fr-CA"/>
        </w:rPr>
      </w:pPr>
      <w:r w:rsidRPr="00D47C74">
        <w:rPr>
          <w:rFonts w:ascii="Arial" w:hAnsi="Arial" w:cs="Arial"/>
          <w:sz w:val="24"/>
          <w:szCs w:val="24"/>
          <w:lang w:val="fr-CA"/>
        </w:rPr>
        <w:t xml:space="preserve"> </w:t>
      </w:r>
    </w:p>
    <w:p w:rsidR="00AB49FC" w:rsidRPr="00D47C74" w:rsidRDefault="00AB49FC">
      <w:pPr>
        <w:rPr>
          <w:rFonts w:ascii="Arial" w:hAnsi="Arial" w:cs="Arial"/>
          <w:sz w:val="24"/>
          <w:szCs w:val="24"/>
          <w:lang w:val="fr-CA"/>
        </w:rPr>
      </w:pPr>
      <w:r w:rsidRPr="00D47C74">
        <w:rPr>
          <w:rFonts w:ascii="Arial" w:hAnsi="Arial" w:cs="Arial"/>
          <w:sz w:val="24"/>
          <w:szCs w:val="24"/>
          <w:lang w:val="fr-CA"/>
        </w:rPr>
        <w:br w:type="page"/>
      </w:r>
    </w:p>
    <w:p w:rsidR="00AB49FC" w:rsidRPr="00D47C74" w:rsidRDefault="00AB49FC" w:rsidP="002614AD">
      <w:pPr>
        <w:rPr>
          <w:rFonts w:ascii="Arial" w:hAnsi="Arial" w:cs="Arial"/>
          <w:b/>
          <w:sz w:val="24"/>
          <w:szCs w:val="24"/>
          <w:lang w:val="fr-CA"/>
        </w:rPr>
      </w:pPr>
      <w:bookmarkStart w:id="21" w:name="_Toc376168221"/>
      <w:bookmarkStart w:id="22" w:name="_Toc376168652"/>
      <w:bookmarkStart w:id="23" w:name="_Toc379550237"/>
      <w:r w:rsidRPr="00D47C74">
        <w:rPr>
          <w:rStyle w:val="Heading3Char"/>
          <w:lang w:val="fr-CA"/>
        </w:rPr>
        <w:t>Obligations et échéanciers</w:t>
      </w:r>
      <w:bookmarkEnd w:id="21"/>
      <w:bookmarkEnd w:id="22"/>
      <w:r w:rsidRPr="00D47C74">
        <w:rPr>
          <w:rStyle w:val="Heading3Char"/>
          <w:lang w:val="fr-CA"/>
        </w:rPr>
        <w:t xml:space="preserve"> en vertu du RNAI de la LAPHO</w:t>
      </w:r>
      <w:bookmarkEnd w:id="23"/>
      <w:r w:rsidRPr="00D47C74">
        <w:rPr>
          <w:rStyle w:val="Heading3Char"/>
          <w:lang w:val="fr-CA"/>
        </w:rPr>
        <w:t xml:space="preserve"> </w:t>
      </w:r>
      <w:r w:rsidRPr="00D47C74">
        <w:rPr>
          <w:rFonts w:ascii="Arial" w:hAnsi="Arial" w:cs="Arial"/>
          <w:b/>
          <w:sz w:val="24"/>
          <w:szCs w:val="24"/>
          <w:lang w:val="fr-CA"/>
        </w:rPr>
        <w:t xml:space="preserve">: </w:t>
      </w:r>
    </w:p>
    <w:p w:rsidR="00AB49FC" w:rsidRPr="00D47C74" w:rsidRDefault="00AB49FC" w:rsidP="002614AD">
      <w:pPr>
        <w:rPr>
          <w:rFonts w:ascii="Arial" w:hAnsi="Arial" w:cs="Arial"/>
          <w:sz w:val="24"/>
          <w:szCs w:val="24"/>
          <w:lang w:val="fr-CA"/>
        </w:rPr>
      </w:pPr>
      <w:r w:rsidRPr="00D47C74">
        <w:rPr>
          <w:rFonts w:ascii="Arial" w:hAnsi="Arial" w:cs="Arial"/>
          <w:sz w:val="24"/>
          <w:szCs w:val="24"/>
          <w:lang w:val="fr-CA"/>
        </w:rPr>
        <w:t>La Section est considérée comme une « grande organisation privée ou à but non</w:t>
      </w:r>
      <w:r>
        <w:rPr>
          <w:rFonts w:ascii="Arial" w:hAnsi="Arial" w:cs="Arial"/>
          <w:sz w:val="24"/>
          <w:szCs w:val="24"/>
          <w:lang w:val="fr-CA"/>
        </w:rPr>
        <w:t xml:space="preserve"> </w:t>
      </w:r>
      <w:r w:rsidRPr="00D47C74">
        <w:rPr>
          <w:rFonts w:ascii="Arial" w:hAnsi="Arial" w:cs="Arial"/>
          <w:sz w:val="24"/>
          <w:szCs w:val="24"/>
          <w:lang w:val="fr-CA"/>
        </w:rPr>
        <w:t>lucratif » aux fins des obligations et échéanciers stipulés dans le règlement. La Section s’efforcera de devancer les échéanciers fixés dans la mesure du possible, et de mettre en place des solutions personnalisées en matière d’accessibilité chaque fois également que ce sera possible. Ces obligations et échéanciers sont les suivants :</w:t>
      </w:r>
    </w:p>
    <w:p w:rsidR="00AB49FC" w:rsidRPr="00D47C74" w:rsidRDefault="00AB49FC" w:rsidP="002614AD">
      <w:pPr>
        <w:pStyle w:val="NoSpacing"/>
        <w:numPr>
          <w:ilvl w:val="0"/>
          <w:numId w:val="32"/>
        </w:numPr>
        <w:rPr>
          <w:rFonts w:ascii="Arial" w:hAnsi="Arial" w:cs="Arial"/>
          <w:sz w:val="24"/>
          <w:szCs w:val="24"/>
          <w:lang w:val="fr-CA"/>
        </w:rPr>
      </w:pPr>
      <w:r w:rsidRPr="00D47C74">
        <w:rPr>
          <w:rFonts w:ascii="Arial" w:hAnsi="Arial" w:cs="Arial"/>
          <w:sz w:val="24"/>
          <w:szCs w:val="24"/>
          <w:lang w:val="fr-CA"/>
        </w:rPr>
        <w:t xml:space="preserve">Procédure d’information sur les mesures d’urgence pour les personnes handicapées : </w:t>
      </w:r>
      <w:r>
        <w:rPr>
          <w:rFonts w:ascii="Arial" w:hAnsi="Arial" w:cs="Arial"/>
          <w:sz w:val="24"/>
          <w:szCs w:val="24"/>
          <w:lang w:val="fr-CA"/>
        </w:rPr>
        <w:t>1</w:t>
      </w:r>
      <w:r w:rsidRPr="00D47C74">
        <w:rPr>
          <w:rFonts w:ascii="Arial" w:hAnsi="Arial" w:cs="Arial"/>
          <w:sz w:val="24"/>
          <w:szCs w:val="24"/>
          <w:lang w:val="fr-CA"/>
        </w:rPr>
        <w:t>er janvier 2012</w:t>
      </w:r>
    </w:p>
    <w:p w:rsidR="00AB49FC" w:rsidRPr="00D47C74" w:rsidRDefault="00AB49FC" w:rsidP="002614AD">
      <w:pPr>
        <w:pStyle w:val="NoSpacing"/>
        <w:numPr>
          <w:ilvl w:val="0"/>
          <w:numId w:val="32"/>
        </w:numPr>
        <w:rPr>
          <w:rFonts w:ascii="Arial" w:hAnsi="Arial" w:cs="Arial"/>
          <w:sz w:val="24"/>
          <w:szCs w:val="24"/>
          <w:lang w:val="fr-CA"/>
        </w:rPr>
      </w:pPr>
      <w:r w:rsidRPr="00D47C74">
        <w:rPr>
          <w:rFonts w:ascii="Arial" w:hAnsi="Arial" w:cs="Arial"/>
          <w:sz w:val="24"/>
          <w:szCs w:val="24"/>
          <w:lang w:val="fr-CA"/>
        </w:rPr>
        <w:t xml:space="preserve">Politique en matière d’accessibilité : </w:t>
      </w:r>
      <w:r>
        <w:rPr>
          <w:rFonts w:ascii="Arial" w:hAnsi="Arial" w:cs="Arial"/>
          <w:sz w:val="24"/>
          <w:szCs w:val="24"/>
          <w:lang w:val="fr-CA"/>
        </w:rPr>
        <w:t>1</w:t>
      </w:r>
      <w:r w:rsidRPr="00D47C74">
        <w:rPr>
          <w:rFonts w:ascii="Arial" w:hAnsi="Arial" w:cs="Arial"/>
          <w:sz w:val="24"/>
          <w:szCs w:val="24"/>
          <w:lang w:val="fr-CA"/>
        </w:rPr>
        <w:t>er janvier 2014</w:t>
      </w:r>
    </w:p>
    <w:p w:rsidR="00AB49FC" w:rsidRPr="00D47C74" w:rsidRDefault="00AB49FC" w:rsidP="002614AD">
      <w:pPr>
        <w:pStyle w:val="NoSpacing"/>
        <w:numPr>
          <w:ilvl w:val="0"/>
          <w:numId w:val="32"/>
        </w:numPr>
        <w:rPr>
          <w:rFonts w:ascii="Arial" w:hAnsi="Arial" w:cs="Arial"/>
          <w:sz w:val="24"/>
          <w:szCs w:val="24"/>
          <w:lang w:val="fr-CA"/>
        </w:rPr>
      </w:pPr>
      <w:r w:rsidRPr="00D47C74">
        <w:rPr>
          <w:rFonts w:ascii="Arial" w:hAnsi="Arial" w:cs="Arial"/>
          <w:sz w:val="24"/>
          <w:szCs w:val="24"/>
          <w:lang w:val="fr-CA"/>
        </w:rPr>
        <w:t>Plan d’accessibilité pluriannuel : 1er janvier 2014</w:t>
      </w:r>
    </w:p>
    <w:p w:rsidR="00AB49FC" w:rsidRPr="00D47C74" w:rsidRDefault="00AB49FC" w:rsidP="002614AD">
      <w:pPr>
        <w:pStyle w:val="NoSpacing"/>
        <w:numPr>
          <w:ilvl w:val="0"/>
          <w:numId w:val="32"/>
        </w:numPr>
        <w:rPr>
          <w:rFonts w:ascii="Arial" w:hAnsi="Arial" w:cs="Arial"/>
          <w:sz w:val="24"/>
          <w:szCs w:val="24"/>
          <w:lang w:val="fr-CA"/>
        </w:rPr>
      </w:pPr>
      <w:r w:rsidRPr="00D47C74">
        <w:rPr>
          <w:rFonts w:ascii="Arial" w:hAnsi="Arial" w:cs="Arial"/>
          <w:sz w:val="24"/>
          <w:szCs w:val="24"/>
          <w:lang w:val="fr-CA"/>
        </w:rPr>
        <w:t>Nouveaux sites Web internet et leur contenu :</w:t>
      </w:r>
      <w:r>
        <w:rPr>
          <w:rFonts w:ascii="Arial" w:hAnsi="Arial" w:cs="Arial"/>
          <w:sz w:val="24"/>
          <w:szCs w:val="24"/>
          <w:lang w:val="fr-CA"/>
        </w:rPr>
        <w:t xml:space="preserve"> </w:t>
      </w:r>
      <w:r w:rsidRPr="00D47C74">
        <w:rPr>
          <w:rFonts w:ascii="Arial" w:hAnsi="Arial" w:cs="Arial"/>
          <w:sz w:val="24"/>
          <w:szCs w:val="24"/>
          <w:lang w:val="fr-CA"/>
        </w:rPr>
        <w:t>1er janvier 2014</w:t>
      </w:r>
    </w:p>
    <w:p w:rsidR="00AB49FC" w:rsidRPr="00D47C74" w:rsidRDefault="00AB49FC" w:rsidP="002614AD">
      <w:pPr>
        <w:pStyle w:val="NoSpacing"/>
        <w:numPr>
          <w:ilvl w:val="0"/>
          <w:numId w:val="32"/>
        </w:numPr>
        <w:rPr>
          <w:rFonts w:ascii="Arial" w:hAnsi="Arial" w:cs="Arial"/>
          <w:sz w:val="24"/>
          <w:szCs w:val="24"/>
          <w:lang w:val="fr-CA"/>
        </w:rPr>
      </w:pPr>
      <w:r w:rsidRPr="00D47C74">
        <w:rPr>
          <w:rFonts w:ascii="Arial" w:hAnsi="Arial" w:cs="Arial"/>
          <w:sz w:val="24"/>
          <w:szCs w:val="24"/>
          <w:lang w:val="fr-CA"/>
        </w:rPr>
        <w:t>Formation sur les normes : 1er janvier 2015</w:t>
      </w:r>
    </w:p>
    <w:p w:rsidR="00AB49FC" w:rsidRPr="00D47C74" w:rsidRDefault="00AB49FC" w:rsidP="002614AD">
      <w:pPr>
        <w:pStyle w:val="NoSpacing"/>
        <w:numPr>
          <w:ilvl w:val="0"/>
          <w:numId w:val="32"/>
        </w:numPr>
        <w:rPr>
          <w:rFonts w:ascii="Arial" w:hAnsi="Arial" w:cs="Arial"/>
          <w:sz w:val="24"/>
          <w:szCs w:val="24"/>
          <w:lang w:val="fr-CA"/>
        </w:rPr>
      </w:pPr>
      <w:r w:rsidRPr="00D47C74">
        <w:rPr>
          <w:rFonts w:ascii="Arial" w:hAnsi="Arial" w:cs="Arial"/>
          <w:sz w:val="24"/>
          <w:szCs w:val="24"/>
          <w:lang w:val="fr-CA"/>
        </w:rPr>
        <w:t>Rétroaction : 1er janvier 2015</w:t>
      </w:r>
    </w:p>
    <w:p w:rsidR="00AB49FC" w:rsidRPr="00D47C74" w:rsidRDefault="00AB49FC" w:rsidP="002614AD">
      <w:pPr>
        <w:pStyle w:val="NoSpacing"/>
        <w:numPr>
          <w:ilvl w:val="0"/>
          <w:numId w:val="32"/>
        </w:numPr>
        <w:rPr>
          <w:rFonts w:ascii="Arial" w:hAnsi="Arial" w:cs="Arial"/>
          <w:sz w:val="24"/>
          <w:szCs w:val="24"/>
          <w:lang w:val="fr-CA"/>
        </w:rPr>
      </w:pPr>
      <w:r w:rsidRPr="00D47C74">
        <w:rPr>
          <w:rFonts w:ascii="Arial" w:hAnsi="Arial" w:cs="Arial"/>
          <w:sz w:val="24"/>
          <w:szCs w:val="24"/>
          <w:lang w:val="fr-CA"/>
        </w:rPr>
        <w:t>Formats accessibles et aides à la communication : 1er janvier 2016</w:t>
      </w:r>
    </w:p>
    <w:p w:rsidR="00AB49FC" w:rsidRPr="00D47C74" w:rsidRDefault="00AB49FC" w:rsidP="002614AD">
      <w:pPr>
        <w:pStyle w:val="NoSpacing"/>
        <w:numPr>
          <w:ilvl w:val="0"/>
          <w:numId w:val="32"/>
        </w:numPr>
        <w:rPr>
          <w:rFonts w:ascii="Arial" w:hAnsi="Arial" w:cs="Arial"/>
          <w:sz w:val="24"/>
          <w:szCs w:val="24"/>
          <w:lang w:val="fr-CA"/>
        </w:rPr>
      </w:pPr>
      <w:r w:rsidRPr="00D47C74">
        <w:rPr>
          <w:rFonts w:ascii="Arial" w:hAnsi="Arial" w:cs="Arial"/>
          <w:sz w:val="24"/>
          <w:szCs w:val="24"/>
          <w:lang w:val="fr-CA"/>
        </w:rPr>
        <w:t>Normes pour l’emploi : 1er janvier 2016</w:t>
      </w:r>
    </w:p>
    <w:p w:rsidR="00AB49FC" w:rsidRPr="00D47C74" w:rsidRDefault="00AB49FC" w:rsidP="002D1077">
      <w:pPr>
        <w:autoSpaceDE w:val="0"/>
        <w:autoSpaceDN w:val="0"/>
        <w:adjustRightInd w:val="0"/>
        <w:rPr>
          <w:rFonts w:ascii="Arial" w:hAnsi="Arial" w:cs="Arial"/>
          <w:b/>
          <w:sz w:val="24"/>
          <w:szCs w:val="24"/>
          <w:lang w:val="fr-CA"/>
        </w:rPr>
      </w:pPr>
    </w:p>
    <w:p w:rsidR="00AB49FC" w:rsidRPr="00D47C74" w:rsidRDefault="00AB49FC">
      <w:pPr>
        <w:rPr>
          <w:rFonts w:ascii="Arial" w:hAnsi="Arial" w:cs="Arial"/>
          <w:sz w:val="24"/>
          <w:szCs w:val="24"/>
          <w:lang w:val="fr-CA"/>
        </w:rPr>
      </w:pPr>
      <w:r w:rsidRPr="00D47C74">
        <w:rPr>
          <w:rFonts w:ascii="Arial" w:hAnsi="Arial" w:cs="Arial"/>
          <w:sz w:val="24"/>
          <w:szCs w:val="24"/>
          <w:lang w:val="fr-CA"/>
        </w:rPr>
        <w:t>Le Comité consultatif sur l’accessibilité contribuera à la révision et à l’élaboration du « Plan d’action » qui suit, lequel s’appuie sur les obligations et échéanciers.</w:t>
      </w:r>
      <w:r w:rsidRPr="00D47C74">
        <w:rPr>
          <w:rFonts w:ascii="Arial" w:hAnsi="Arial" w:cs="Arial"/>
          <w:sz w:val="24"/>
          <w:szCs w:val="24"/>
          <w:lang w:val="fr-CA"/>
        </w:rPr>
        <w:br w:type="page"/>
      </w:r>
    </w:p>
    <w:p w:rsidR="00AB49FC" w:rsidRPr="00D47C74" w:rsidRDefault="00AB49FC" w:rsidP="003957BD">
      <w:pPr>
        <w:pStyle w:val="Heading3"/>
        <w:rPr>
          <w:lang w:val="fr-CA"/>
        </w:rPr>
      </w:pPr>
      <w:bookmarkStart w:id="24" w:name="_Toc376168222"/>
      <w:bookmarkStart w:id="25" w:name="_Toc376168653"/>
      <w:bookmarkStart w:id="26" w:name="_Toc379550238"/>
      <w:r w:rsidRPr="00D47C74">
        <w:rPr>
          <w:lang w:val="fr-CA"/>
        </w:rPr>
        <w:t>Plan d’action du 1er janvier 2014 au 31 décembre 2016</w:t>
      </w:r>
      <w:bookmarkEnd w:id="24"/>
      <w:bookmarkEnd w:id="25"/>
      <w:bookmarkEnd w:id="26"/>
    </w:p>
    <w:p w:rsidR="00AB49FC" w:rsidRPr="00D47C74" w:rsidRDefault="00AB49FC" w:rsidP="009147ED">
      <w:pPr>
        <w:rPr>
          <w:rFonts w:ascii="Arial" w:hAnsi="Arial" w:cs="Arial"/>
          <w:b/>
          <w:sz w:val="24"/>
          <w:szCs w:val="24"/>
          <w:lang w:val="fr-CA"/>
        </w:rPr>
      </w:pPr>
      <w:r w:rsidRPr="00D47C74">
        <w:rPr>
          <w:rFonts w:ascii="Arial" w:hAnsi="Arial" w:cs="Arial"/>
          <w:b/>
          <w:sz w:val="24"/>
          <w:szCs w:val="24"/>
          <w:lang w:val="fr-CA"/>
        </w:rPr>
        <w:t>Légende :</w:t>
      </w:r>
    </w:p>
    <w:p w:rsidR="00AB49FC" w:rsidRPr="00D47C74" w:rsidRDefault="00AB49FC" w:rsidP="009147ED">
      <w:pPr>
        <w:rPr>
          <w:rFonts w:ascii="Arial" w:hAnsi="Arial" w:cs="Arial"/>
          <w:sz w:val="24"/>
          <w:szCs w:val="24"/>
          <w:lang w:val="fr-CA"/>
        </w:rPr>
      </w:pPr>
      <w:r w:rsidRPr="00D47C74">
        <w:rPr>
          <w:rFonts w:ascii="Arial" w:hAnsi="Arial" w:cs="Arial"/>
          <w:b/>
          <w:sz w:val="24"/>
          <w:szCs w:val="24"/>
          <w:lang w:val="fr-CA"/>
        </w:rPr>
        <w:tab/>
        <w:t>CA</w:t>
      </w:r>
      <w:r w:rsidRPr="00D47C74">
        <w:rPr>
          <w:rFonts w:ascii="Arial" w:hAnsi="Arial" w:cs="Arial"/>
          <w:b/>
          <w:sz w:val="24"/>
          <w:szCs w:val="24"/>
          <w:lang w:val="fr-CA"/>
        </w:rPr>
        <w:tab/>
      </w:r>
      <w:r w:rsidRPr="00D47C74">
        <w:rPr>
          <w:rFonts w:ascii="Arial" w:hAnsi="Arial" w:cs="Arial"/>
          <w:sz w:val="24"/>
          <w:szCs w:val="24"/>
          <w:lang w:val="fr-CA"/>
        </w:rPr>
        <w:t>Comité sur l’accessibilité</w:t>
      </w:r>
      <w:r w:rsidRPr="00D47C74">
        <w:rPr>
          <w:rFonts w:ascii="Arial" w:hAnsi="Arial" w:cs="Arial"/>
          <w:sz w:val="24"/>
          <w:szCs w:val="24"/>
          <w:lang w:val="fr-CA"/>
        </w:rPr>
        <w:tab/>
        <w:t xml:space="preserve">    </w:t>
      </w:r>
      <w:r w:rsidRPr="00D47C74">
        <w:rPr>
          <w:rFonts w:ascii="Arial" w:hAnsi="Arial" w:cs="Arial"/>
          <w:b/>
          <w:sz w:val="24"/>
          <w:szCs w:val="24"/>
          <w:lang w:val="fr-CA"/>
        </w:rPr>
        <w:t>IT</w:t>
      </w:r>
      <w:r w:rsidRPr="00D47C74">
        <w:rPr>
          <w:rFonts w:ascii="Arial" w:hAnsi="Arial" w:cs="Arial"/>
          <w:b/>
          <w:sz w:val="24"/>
          <w:szCs w:val="24"/>
          <w:lang w:val="fr-CA"/>
        </w:rPr>
        <w:tab/>
      </w:r>
      <w:r w:rsidRPr="00D47C74">
        <w:rPr>
          <w:rFonts w:ascii="Arial" w:hAnsi="Arial" w:cs="Arial"/>
          <w:sz w:val="24"/>
          <w:szCs w:val="24"/>
          <w:lang w:val="fr-CA"/>
        </w:rPr>
        <w:t>Information et technologie</w:t>
      </w:r>
    </w:p>
    <w:p w:rsidR="00AB49FC" w:rsidRPr="00D47C74" w:rsidRDefault="00AB49FC" w:rsidP="009147ED">
      <w:pPr>
        <w:rPr>
          <w:rFonts w:ascii="Arial" w:hAnsi="Arial" w:cs="Arial"/>
          <w:sz w:val="24"/>
          <w:szCs w:val="24"/>
          <w:lang w:val="fr-CA"/>
        </w:rPr>
      </w:pPr>
      <w:r w:rsidRPr="00D47C74">
        <w:rPr>
          <w:rFonts w:ascii="Arial" w:hAnsi="Arial" w:cs="Arial"/>
          <w:sz w:val="24"/>
          <w:szCs w:val="24"/>
          <w:lang w:val="fr-CA"/>
        </w:rPr>
        <w:tab/>
      </w:r>
      <w:r w:rsidRPr="00D47C74">
        <w:rPr>
          <w:rFonts w:ascii="Arial" w:hAnsi="Arial" w:cs="Arial"/>
          <w:b/>
          <w:sz w:val="24"/>
          <w:szCs w:val="24"/>
          <w:lang w:val="fr-CA"/>
        </w:rPr>
        <w:t>RH</w:t>
      </w:r>
      <w:r w:rsidRPr="00D47C74">
        <w:rPr>
          <w:rFonts w:ascii="Arial" w:hAnsi="Arial" w:cs="Arial"/>
          <w:b/>
          <w:sz w:val="24"/>
          <w:szCs w:val="24"/>
          <w:lang w:val="fr-CA"/>
        </w:rPr>
        <w:tab/>
      </w:r>
      <w:r w:rsidRPr="00D47C74">
        <w:rPr>
          <w:rFonts w:ascii="Arial" w:hAnsi="Arial" w:cs="Arial"/>
          <w:sz w:val="24"/>
          <w:szCs w:val="24"/>
          <w:lang w:val="fr-CA"/>
        </w:rPr>
        <w:t>Ressources humaines</w:t>
      </w:r>
      <w:r w:rsidRPr="00D47C74">
        <w:rPr>
          <w:rFonts w:ascii="Arial" w:hAnsi="Arial" w:cs="Arial"/>
          <w:sz w:val="24"/>
          <w:szCs w:val="24"/>
          <w:lang w:val="fr-CA"/>
        </w:rPr>
        <w:tab/>
      </w:r>
      <w:r w:rsidRPr="00D47C74">
        <w:rPr>
          <w:rFonts w:ascii="Arial" w:hAnsi="Arial" w:cs="Arial"/>
          <w:sz w:val="24"/>
          <w:szCs w:val="24"/>
          <w:lang w:val="fr-CA"/>
        </w:rPr>
        <w:tab/>
      </w:r>
    </w:p>
    <w:p w:rsidR="00AB49FC" w:rsidRPr="00D47C74" w:rsidRDefault="00AB49FC" w:rsidP="009147ED">
      <w:pPr>
        <w:rPr>
          <w:rFonts w:ascii="Arial" w:hAnsi="Arial" w:cs="Arial"/>
          <w:sz w:val="24"/>
          <w:szCs w:val="24"/>
          <w:lang w:val="fr-CA"/>
        </w:rPr>
      </w:pPr>
      <w:r w:rsidRPr="00D47C74">
        <w:rPr>
          <w:rFonts w:ascii="Arial" w:hAnsi="Arial" w:cs="Arial"/>
          <w:sz w:val="24"/>
          <w:szCs w:val="24"/>
          <w:lang w:val="fr-CA"/>
        </w:rPr>
        <w:tab/>
      </w:r>
      <w:r w:rsidRPr="00D47C74">
        <w:rPr>
          <w:rFonts w:ascii="Arial" w:hAnsi="Arial" w:cs="Arial"/>
          <w:b/>
          <w:sz w:val="24"/>
          <w:szCs w:val="24"/>
          <w:lang w:val="fr-CA"/>
        </w:rPr>
        <w:t>CSST</w:t>
      </w:r>
      <w:r w:rsidRPr="00D47C74">
        <w:rPr>
          <w:rFonts w:ascii="Arial" w:hAnsi="Arial" w:cs="Arial"/>
          <w:b/>
          <w:sz w:val="24"/>
          <w:szCs w:val="24"/>
          <w:lang w:val="fr-CA"/>
        </w:rPr>
        <w:tab/>
      </w:r>
      <w:r w:rsidRPr="00D47C74">
        <w:rPr>
          <w:rFonts w:ascii="Arial" w:hAnsi="Arial" w:cs="Arial"/>
          <w:sz w:val="24"/>
          <w:szCs w:val="24"/>
          <w:lang w:val="fr-CA"/>
        </w:rPr>
        <w:t>Comité de santé et sécurité au travail</w:t>
      </w:r>
    </w:p>
    <w:p w:rsidR="00AB49FC" w:rsidRPr="00D47C74" w:rsidRDefault="00AB49FC" w:rsidP="003957BD">
      <w:pPr>
        <w:pStyle w:val="Heading4"/>
        <w:rPr>
          <w:lang w:val="fr-CA"/>
        </w:rPr>
      </w:pPr>
      <w:bookmarkStart w:id="27" w:name="_Toc379550239"/>
      <w:r w:rsidRPr="00D47C74">
        <w:rPr>
          <w:lang w:val="fr-CA"/>
        </w:rPr>
        <w:t>2014 – Point de départ</w:t>
      </w:r>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52"/>
        <w:gridCol w:w="2952"/>
        <w:gridCol w:w="2952"/>
      </w:tblGrid>
      <w:tr w:rsidR="00AB49FC" w:rsidRPr="00D47C74" w:rsidTr="00165F96">
        <w:trPr>
          <w:tblHeader/>
        </w:trPr>
        <w:tc>
          <w:tcPr>
            <w:tcW w:w="2952" w:type="dxa"/>
          </w:tcPr>
          <w:p w:rsidR="00AB49FC" w:rsidRPr="00D47C74" w:rsidRDefault="00AB49FC" w:rsidP="00D67193">
            <w:pPr>
              <w:pStyle w:val="NoSpacing"/>
              <w:rPr>
                <w:lang w:val="fr-CA"/>
              </w:rPr>
            </w:pPr>
            <w:r w:rsidRPr="00D47C74">
              <w:rPr>
                <w:lang w:val="fr-CA"/>
              </w:rPr>
              <w:t>Exigence en vertu de la politique et du RNAI</w:t>
            </w:r>
          </w:p>
        </w:tc>
        <w:tc>
          <w:tcPr>
            <w:tcW w:w="2952" w:type="dxa"/>
          </w:tcPr>
          <w:p w:rsidR="00AB49FC" w:rsidRPr="00D47C74" w:rsidRDefault="00AB49FC" w:rsidP="00D67193">
            <w:pPr>
              <w:pStyle w:val="NoSpacing"/>
              <w:rPr>
                <w:lang w:val="fr-CA"/>
              </w:rPr>
            </w:pPr>
            <w:r w:rsidRPr="00D47C74">
              <w:rPr>
                <w:lang w:val="fr-CA"/>
              </w:rPr>
              <w:t>Mesures à prendre</w:t>
            </w:r>
          </w:p>
        </w:tc>
        <w:tc>
          <w:tcPr>
            <w:tcW w:w="2952" w:type="dxa"/>
          </w:tcPr>
          <w:p w:rsidR="00AB49FC" w:rsidRPr="00D47C74" w:rsidRDefault="00AB49FC" w:rsidP="00D67193">
            <w:pPr>
              <w:pStyle w:val="NoSpacing"/>
              <w:rPr>
                <w:lang w:val="fr-CA"/>
              </w:rPr>
            </w:pPr>
            <w:r w:rsidRPr="00D47C74">
              <w:rPr>
                <w:lang w:val="fr-CA"/>
              </w:rPr>
              <w:t>Responsabilité/échéancier</w:t>
            </w:r>
          </w:p>
        </w:tc>
      </w:tr>
      <w:tr w:rsidR="00AB49FC" w:rsidRPr="00D47C74" w:rsidTr="00C96F2C">
        <w:tc>
          <w:tcPr>
            <w:tcW w:w="2952" w:type="dxa"/>
          </w:tcPr>
          <w:p w:rsidR="00AB49FC" w:rsidRPr="00D47C74" w:rsidRDefault="00AB49FC" w:rsidP="004A7AB2">
            <w:pPr>
              <w:pStyle w:val="NoSpacing"/>
              <w:rPr>
                <w:lang w:val="fr-CA"/>
              </w:rPr>
            </w:pPr>
            <w:r w:rsidRPr="00D47C74">
              <w:rPr>
                <w:lang w:val="fr-CA"/>
              </w:rPr>
              <w:t>Mettre à jour l’information sur les mesures d’urgence – art. 27, RNAI</w:t>
            </w:r>
          </w:p>
        </w:tc>
        <w:tc>
          <w:tcPr>
            <w:tcW w:w="2952" w:type="dxa"/>
          </w:tcPr>
          <w:p w:rsidR="00AB49FC" w:rsidRPr="00D47C74" w:rsidRDefault="00AB49FC" w:rsidP="004A7AB2">
            <w:pPr>
              <w:pStyle w:val="NoSpacing"/>
              <w:rPr>
                <w:lang w:val="fr-CA"/>
              </w:rPr>
            </w:pPr>
            <w:r w:rsidRPr="00D47C74">
              <w:rPr>
                <w:lang w:val="fr-CA"/>
              </w:rPr>
              <w:t>Courriel à tout le personnel</w:t>
            </w:r>
          </w:p>
          <w:p w:rsidR="00AB49FC" w:rsidRPr="00D47C74" w:rsidRDefault="00AB49FC" w:rsidP="004A7AB2">
            <w:pPr>
              <w:pStyle w:val="NoSpacing"/>
              <w:rPr>
                <w:lang w:val="fr-CA"/>
              </w:rPr>
            </w:pPr>
            <w:r w:rsidRPr="00D47C74">
              <w:rPr>
                <w:lang w:val="fr-CA"/>
              </w:rPr>
              <w:t>Présentation lors d’une réunion générale du personnel</w:t>
            </w:r>
          </w:p>
        </w:tc>
        <w:tc>
          <w:tcPr>
            <w:tcW w:w="2952" w:type="dxa"/>
          </w:tcPr>
          <w:p w:rsidR="00AB49FC" w:rsidRPr="00D47C74" w:rsidRDefault="00AB49FC" w:rsidP="004A7AB2">
            <w:pPr>
              <w:pStyle w:val="NoSpacing"/>
              <w:rPr>
                <w:lang w:val="fr-CA"/>
              </w:rPr>
            </w:pPr>
            <w:r w:rsidRPr="00D47C74">
              <w:rPr>
                <w:lang w:val="fr-CA"/>
              </w:rPr>
              <w:t xml:space="preserve">Généraliste RH - Janvier, coordonner avec infirmières et </w:t>
            </w:r>
            <w:r>
              <w:rPr>
                <w:lang w:val="fr-CA"/>
              </w:rPr>
              <w:t>C</w:t>
            </w:r>
            <w:r w:rsidRPr="00D47C74">
              <w:rPr>
                <w:lang w:val="fr-CA"/>
              </w:rPr>
              <w:t>SST</w:t>
            </w:r>
          </w:p>
        </w:tc>
      </w:tr>
      <w:tr w:rsidR="00AB49FC" w:rsidRPr="00D47C74" w:rsidTr="00C96F2C">
        <w:tc>
          <w:tcPr>
            <w:tcW w:w="2952" w:type="dxa"/>
          </w:tcPr>
          <w:p w:rsidR="00AB49FC" w:rsidRPr="00D47C74" w:rsidRDefault="00AB49FC" w:rsidP="00D67193">
            <w:pPr>
              <w:pStyle w:val="NoSpacing"/>
              <w:rPr>
                <w:lang w:val="fr-CA"/>
              </w:rPr>
            </w:pPr>
            <w:r w:rsidRPr="00D47C74">
              <w:rPr>
                <w:lang w:val="fr-CA"/>
              </w:rPr>
              <w:t>Créer le Comité consultatif sur l’accessibilité (Politique de l’ACSM)</w:t>
            </w:r>
          </w:p>
        </w:tc>
        <w:tc>
          <w:tcPr>
            <w:tcW w:w="2952" w:type="dxa"/>
          </w:tcPr>
          <w:p w:rsidR="00AB49FC" w:rsidRPr="00D47C74" w:rsidRDefault="00AB49FC" w:rsidP="00D67193">
            <w:pPr>
              <w:pStyle w:val="NoSpacing"/>
              <w:rPr>
                <w:lang w:val="fr-CA"/>
              </w:rPr>
            </w:pPr>
            <w:r w:rsidRPr="00D47C74">
              <w:rPr>
                <w:lang w:val="fr-CA"/>
              </w:rPr>
              <w:t>Solliciter des manifestations d’intérêt</w:t>
            </w:r>
          </w:p>
          <w:p w:rsidR="00AB49FC" w:rsidRPr="00D47C74" w:rsidRDefault="00AB49FC" w:rsidP="00D67193">
            <w:pPr>
              <w:pStyle w:val="NoSpacing"/>
              <w:rPr>
                <w:lang w:val="fr-CA"/>
              </w:rPr>
            </w:pPr>
            <w:r w:rsidRPr="00D47C74">
              <w:rPr>
                <w:lang w:val="fr-CA"/>
              </w:rPr>
              <w:t>Réunir le comité</w:t>
            </w:r>
          </w:p>
        </w:tc>
        <w:tc>
          <w:tcPr>
            <w:tcW w:w="2952" w:type="dxa"/>
          </w:tcPr>
          <w:p w:rsidR="00AB49FC" w:rsidRPr="00D47C74" w:rsidRDefault="00AB49FC" w:rsidP="00D67193">
            <w:pPr>
              <w:pStyle w:val="NoSpacing"/>
              <w:rPr>
                <w:lang w:val="fr-CA"/>
              </w:rPr>
            </w:pPr>
            <w:r w:rsidRPr="00D47C74">
              <w:rPr>
                <w:lang w:val="fr-CA"/>
              </w:rPr>
              <w:t>Directeur RH – 1</w:t>
            </w:r>
            <w:r w:rsidRPr="00D47C74">
              <w:rPr>
                <w:vertAlign w:val="superscript"/>
                <w:lang w:val="fr-CA"/>
              </w:rPr>
              <w:t>er</w:t>
            </w:r>
            <w:r w:rsidRPr="00D47C74">
              <w:rPr>
                <w:lang w:val="fr-CA"/>
              </w:rPr>
              <w:t xml:space="preserve"> trimestre</w:t>
            </w:r>
          </w:p>
          <w:p w:rsidR="00AB49FC" w:rsidRPr="00D47C74" w:rsidRDefault="00AB49FC" w:rsidP="00D67193">
            <w:pPr>
              <w:pStyle w:val="NoSpacing"/>
              <w:rPr>
                <w:lang w:val="fr-CA"/>
              </w:rPr>
            </w:pPr>
            <w:r w:rsidRPr="00D47C74">
              <w:rPr>
                <w:lang w:val="fr-CA"/>
              </w:rPr>
              <w:t>Généraliste RH – 1</w:t>
            </w:r>
            <w:r w:rsidRPr="00D47C74">
              <w:rPr>
                <w:vertAlign w:val="superscript"/>
                <w:lang w:val="fr-CA"/>
              </w:rPr>
              <w:t>er</w:t>
            </w:r>
            <w:r w:rsidRPr="00D47C74">
              <w:rPr>
                <w:lang w:val="fr-CA"/>
              </w:rPr>
              <w:t xml:space="preserve"> trimestre</w:t>
            </w:r>
          </w:p>
        </w:tc>
      </w:tr>
      <w:tr w:rsidR="00AB49FC" w:rsidRPr="00D47C74" w:rsidTr="00C96F2C">
        <w:tc>
          <w:tcPr>
            <w:tcW w:w="2952" w:type="dxa"/>
          </w:tcPr>
          <w:p w:rsidR="00AB49FC" w:rsidRPr="00D47C74" w:rsidRDefault="00AB49FC" w:rsidP="004A7AB2">
            <w:pPr>
              <w:pStyle w:val="NoSpacing"/>
              <w:rPr>
                <w:lang w:val="fr-CA"/>
              </w:rPr>
            </w:pPr>
            <w:r w:rsidRPr="00D47C74">
              <w:rPr>
                <w:lang w:val="fr-CA"/>
              </w:rPr>
              <w:t xml:space="preserve">Revoir la politique et le Plan pluriannuel avec l’équipe de direction et le conseil d’administration </w:t>
            </w:r>
          </w:p>
        </w:tc>
        <w:tc>
          <w:tcPr>
            <w:tcW w:w="2952" w:type="dxa"/>
          </w:tcPr>
          <w:p w:rsidR="00AB49FC" w:rsidRPr="00D47C74" w:rsidRDefault="00AB49FC" w:rsidP="00D67193">
            <w:pPr>
              <w:pStyle w:val="NoSpacing"/>
              <w:rPr>
                <w:lang w:val="fr-CA"/>
              </w:rPr>
            </w:pPr>
            <w:r w:rsidRPr="00D47C74">
              <w:rPr>
                <w:lang w:val="fr-CA"/>
              </w:rPr>
              <w:t>Distribuer les documents à la direction et au conseil d’administration</w:t>
            </w:r>
          </w:p>
        </w:tc>
        <w:tc>
          <w:tcPr>
            <w:tcW w:w="2952" w:type="dxa"/>
          </w:tcPr>
          <w:p w:rsidR="00AB49FC" w:rsidRPr="00D47C74" w:rsidRDefault="00AB49FC" w:rsidP="00D67193">
            <w:pPr>
              <w:pStyle w:val="NoSpacing"/>
              <w:rPr>
                <w:lang w:val="fr-CA"/>
              </w:rPr>
            </w:pPr>
            <w:r w:rsidRPr="00D47C74">
              <w:rPr>
                <w:lang w:val="fr-CA"/>
              </w:rPr>
              <w:t>Directeur à la direction</w:t>
            </w:r>
          </w:p>
          <w:p w:rsidR="00AB49FC" w:rsidRPr="00D47C74" w:rsidRDefault="00AB49FC" w:rsidP="00D67193">
            <w:pPr>
              <w:pStyle w:val="NoSpacing"/>
              <w:rPr>
                <w:lang w:val="fr-CA"/>
              </w:rPr>
            </w:pPr>
            <w:r w:rsidRPr="00D47C74">
              <w:rPr>
                <w:lang w:val="fr-CA"/>
              </w:rPr>
              <w:t>Directeur général au conseil d’administration</w:t>
            </w:r>
          </w:p>
          <w:p w:rsidR="00AB49FC" w:rsidRPr="00D47C74" w:rsidRDefault="00AB49FC" w:rsidP="00D67193">
            <w:pPr>
              <w:pStyle w:val="NoSpacing"/>
              <w:rPr>
                <w:lang w:val="fr-CA"/>
              </w:rPr>
            </w:pPr>
            <w:r w:rsidRPr="00D47C74">
              <w:rPr>
                <w:lang w:val="fr-CA"/>
              </w:rPr>
              <w:t xml:space="preserve">Janvier </w:t>
            </w:r>
          </w:p>
        </w:tc>
      </w:tr>
      <w:tr w:rsidR="00AB49FC" w:rsidRPr="00D47C74" w:rsidTr="00C96F2C">
        <w:tc>
          <w:tcPr>
            <w:tcW w:w="2952" w:type="dxa"/>
          </w:tcPr>
          <w:p w:rsidR="00AB49FC" w:rsidRPr="00D47C74" w:rsidRDefault="00AB49FC" w:rsidP="004A7AB2">
            <w:pPr>
              <w:pStyle w:val="NoSpacing"/>
              <w:rPr>
                <w:lang w:val="fr-CA"/>
              </w:rPr>
            </w:pPr>
            <w:r w:rsidRPr="00D47C74">
              <w:rPr>
                <w:lang w:val="fr-CA"/>
              </w:rPr>
              <w:t>Communiquer la politique et le Plan pluriannuel à l’ensemble du personnel</w:t>
            </w:r>
          </w:p>
        </w:tc>
        <w:tc>
          <w:tcPr>
            <w:tcW w:w="2952" w:type="dxa"/>
          </w:tcPr>
          <w:p w:rsidR="00AB49FC" w:rsidRPr="00D47C74" w:rsidRDefault="00AB49FC" w:rsidP="00D67193">
            <w:pPr>
              <w:pStyle w:val="NoSpacing"/>
              <w:rPr>
                <w:lang w:val="fr-CA"/>
              </w:rPr>
            </w:pPr>
            <w:r w:rsidRPr="00D47C74">
              <w:rPr>
                <w:lang w:val="fr-CA"/>
              </w:rPr>
              <w:t>Courriel à tout le personnel</w:t>
            </w:r>
          </w:p>
          <w:p w:rsidR="00AB49FC" w:rsidRPr="00D47C74" w:rsidRDefault="00AB49FC" w:rsidP="00D67193">
            <w:pPr>
              <w:pStyle w:val="NoSpacing"/>
              <w:rPr>
                <w:lang w:val="fr-CA"/>
              </w:rPr>
            </w:pPr>
            <w:r w:rsidRPr="00D47C74">
              <w:rPr>
                <w:lang w:val="fr-CA"/>
              </w:rPr>
              <w:t>Présentation lors d’une réunion générale du personnel et d’une réunion de tous les gestionnaires</w:t>
            </w:r>
          </w:p>
        </w:tc>
        <w:tc>
          <w:tcPr>
            <w:tcW w:w="2952" w:type="dxa"/>
          </w:tcPr>
          <w:p w:rsidR="00AB49FC" w:rsidRPr="00D47C74" w:rsidRDefault="00AB49FC" w:rsidP="00D67193">
            <w:pPr>
              <w:pStyle w:val="NoSpacing"/>
              <w:rPr>
                <w:lang w:val="fr-CA"/>
              </w:rPr>
            </w:pPr>
            <w:r w:rsidRPr="00D47C74">
              <w:rPr>
                <w:lang w:val="fr-CA"/>
              </w:rPr>
              <w:t>Généraliste RH – janvier ou février</w:t>
            </w:r>
          </w:p>
        </w:tc>
      </w:tr>
      <w:tr w:rsidR="00AB49FC" w:rsidRPr="00D47C74" w:rsidTr="00C96F2C">
        <w:tc>
          <w:tcPr>
            <w:tcW w:w="2952" w:type="dxa"/>
          </w:tcPr>
          <w:p w:rsidR="00AB49FC" w:rsidRPr="00D47C74" w:rsidRDefault="00AB49FC" w:rsidP="004A7AB2">
            <w:pPr>
              <w:pStyle w:val="NoSpacing"/>
              <w:rPr>
                <w:lang w:val="fr-CA"/>
              </w:rPr>
            </w:pPr>
            <w:r w:rsidRPr="00D47C74">
              <w:rPr>
                <w:lang w:val="fr-CA"/>
              </w:rPr>
              <w:t>Donner une formation sur les formats accessibles pour les documents – art. 7 et 12 du RNAI</w:t>
            </w:r>
          </w:p>
        </w:tc>
        <w:tc>
          <w:tcPr>
            <w:tcW w:w="2952" w:type="dxa"/>
          </w:tcPr>
          <w:p w:rsidR="00AB49FC" w:rsidRPr="00D47C74" w:rsidRDefault="00AB49FC" w:rsidP="004A7AB2">
            <w:pPr>
              <w:pStyle w:val="NoSpacing"/>
              <w:rPr>
                <w:lang w:val="fr-CA"/>
              </w:rPr>
            </w:pPr>
            <w:r w:rsidRPr="00D47C74">
              <w:rPr>
                <w:lang w:val="fr-CA"/>
              </w:rPr>
              <w:t>Contacter les formateurs/vidéos éducatives sur You</w:t>
            </w:r>
            <w:r>
              <w:rPr>
                <w:lang w:val="fr-CA"/>
              </w:rPr>
              <w:t>T</w:t>
            </w:r>
            <w:r w:rsidRPr="00D47C74">
              <w:rPr>
                <w:lang w:val="fr-CA"/>
              </w:rPr>
              <w:t>ube, etc.</w:t>
            </w:r>
          </w:p>
          <w:p w:rsidR="00AB49FC" w:rsidRPr="00D47C74" w:rsidRDefault="00AB49FC" w:rsidP="004A7AB2">
            <w:pPr>
              <w:pStyle w:val="NoSpacing"/>
              <w:rPr>
                <w:lang w:val="fr-CA"/>
              </w:rPr>
            </w:pPr>
            <w:r w:rsidRPr="00D47C74">
              <w:rPr>
                <w:lang w:val="fr-CA"/>
              </w:rPr>
              <w:t>Fixer les critères et faire une liste de l’employeur</w:t>
            </w:r>
          </w:p>
          <w:p w:rsidR="00AB49FC" w:rsidRPr="00D47C74" w:rsidRDefault="00AB49FC" w:rsidP="004A7AB2">
            <w:pPr>
              <w:pStyle w:val="NoSpacing"/>
              <w:rPr>
                <w:lang w:val="fr-CA"/>
              </w:rPr>
            </w:pPr>
          </w:p>
        </w:tc>
        <w:tc>
          <w:tcPr>
            <w:tcW w:w="2952" w:type="dxa"/>
          </w:tcPr>
          <w:p w:rsidR="00AB49FC" w:rsidRPr="00D47C74" w:rsidRDefault="00AB49FC" w:rsidP="004A7AB2">
            <w:pPr>
              <w:pStyle w:val="NoSpacing"/>
              <w:rPr>
                <w:lang w:val="fr-CA"/>
              </w:rPr>
            </w:pPr>
            <w:r>
              <w:rPr>
                <w:lang w:val="fr-CA"/>
              </w:rPr>
              <w:t>Gestionnaire, F</w:t>
            </w:r>
            <w:r w:rsidRPr="00D47C74">
              <w:rPr>
                <w:lang w:val="fr-CA"/>
              </w:rPr>
              <w:t xml:space="preserve">inances et TI, sur consultation avec </w:t>
            </w:r>
            <w:r>
              <w:rPr>
                <w:lang w:val="fr-CA"/>
              </w:rPr>
              <w:t>g</w:t>
            </w:r>
            <w:r w:rsidRPr="00D47C74">
              <w:rPr>
                <w:lang w:val="fr-CA"/>
              </w:rPr>
              <w:t xml:space="preserve">énéraliste RH </w:t>
            </w:r>
          </w:p>
          <w:p w:rsidR="00AB49FC" w:rsidRPr="00D47C74" w:rsidRDefault="00AB49FC" w:rsidP="004A7AB2">
            <w:pPr>
              <w:pStyle w:val="NoSpacing"/>
              <w:rPr>
                <w:lang w:val="fr-CA"/>
              </w:rPr>
            </w:pPr>
            <w:r w:rsidRPr="00D47C74">
              <w:rPr>
                <w:lang w:val="fr-CA"/>
              </w:rPr>
              <w:t>D’ici juillet</w:t>
            </w:r>
          </w:p>
        </w:tc>
      </w:tr>
      <w:tr w:rsidR="00AB49FC" w:rsidRPr="00D47C74" w:rsidTr="00C96F2C">
        <w:trPr>
          <w:trHeight w:val="2032"/>
        </w:trPr>
        <w:tc>
          <w:tcPr>
            <w:tcW w:w="2952" w:type="dxa"/>
          </w:tcPr>
          <w:p w:rsidR="00AB49FC" w:rsidRPr="00D47C74" w:rsidRDefault="00AB49FC" w:rsidP="00A56062">
            <w:pPr>
              <w:pStyle w:val="NoSpacing"/>
              <w:rPr>
                <w:lang w:val="fr-CA"/>
              </w:rPr>
            </w:pPr>
            <w:r w:rsidRPr="00D47C74">
              <w:rPr>
                <w:lang w:val="fr-CA"/>
              </w:rPr>
              <w:t>Produire et distribuer un dépliant qui résume la politique et le Plan pluriannuel</w:t>
            </w:r>
          </w:p>
        </w:tc>
        <w:tc>
          <w:tcPr>
            <w:tcW w:w="2952" w:type="dxa"/>
          </w:tcPr>
          <w:p w:rsidR="00AB49FC" w:rsidRPr="00D47C74" w:rsidRDefault="00AB49FC" w:rsidP="004A7AB2">
            <w:pPr>
              <w:pStyle w:val="NoSpacing"/>
              <w:rPr>
                <w:lang w:val="fr-CA"/>
              </w:rPr>
            </w:pPr>
            <w:r w:rsidRPr="00D47C74">
              <w:rPr>
                <w:lang w:val="fr-CA"/>
              </w:rPr>
              <w:t>Retenir les services d’un professionnel pour rédiger le document en langage clair</w:t>
            </w:r>
          </w:p>
          <w:p w:rsidR="00AB49FC" w:rsidRPr="00D47C74" w:rsidRDefault="00AB49FC" w:rsidP="004A7AB2">
            <w:pPr>
              <w:pStyle w:val="NoSpacing"/>
              <w:rPr>
                <w:lang w:val="fr-CA"/>
              </w:rPr>
            </w:pPr>
            <w:r w:rsidRPr="00D47C74">
              <w:rPr>
                <w:lang w:val="fr-CA"/>
              </w:rPr>
              <w:t>Remettre des versions papier aux agents de soutien communautaire et laisser des copies à la réception</w:t>
            </w:r>
          </w:p>
          <w:p w:rsidR="00AB49FC" w:rsidRPr="00D47C74" w:rsidRDefault="00AB49FC" w:rsidP="004A7AB2">
            <w:pPr>
              <w:pStyle w:val="NoSpacing"/>
              <w:rPr>
                <w:lang w:val="fr-CA"/>
              </w:rPr>
            </w:pPr>
            <w:r w:rsidRPr="00D47C74">
              <w:rPr>
                <w:lang w:val="fr-CA"/>
              </w:rPr>
              <w:t>Publier sur le site Web</w:t>
            </w:r>
          </w:p>
        </w:tc>
        <w:tc>
          <w:tcPr>
            <w:tcW w:w="2952" w:type="dxa"/>
          </w:tcPr>
          <w:p w:rsidR="00AB49FC" w:rsidRPr="00D47C74" w:rsidRDefault="00AB49FC" w:rsidP="004A7AB2">
            <w:pPr>
              <w:pStyle w:val="NoSpacing"/>
              <w:rPr>
                <w:lang w:val="fr-CA"/>
              </w:rPr>
            </w:pPr>
            <w:r w:rsidRPr="00D47C74">
              <w:rPr>
                <w:lang w:val="fr-CA"/>
              </w:rPr>
              <w:t>Généraliste RH, 1</w:t>
            </w:r>
            <w:r w:rsidRPr="00D47C74">
              <w:rPr>
                <w:vertAlign w:val="superscript"/>
                <w:lang w:val="fr-CA"/>
              </w:rPr>
              <w:t>er</w:t>
            </w:r>
            <w:r w:rsidRPr="00D47C74">
              <w:rPr>
                <w:lang w:val="fr-CA"/>
              </w:rPr>
              <w:t xml:space="preserve"> trimestre</w:t>
            </w:r>
          </w:p>
          <w:p w:rsidR="00AB49FC" w:rsidRPr="00D47C74" w:rsidRDefault="00AB49FC" w:rsidP="004A7AB2">
            <w:pPr>
              <w:pStyle w:val="NoSpacing"/>
              <w:rPr>
                <w:lang w:val="fr-CA"/>
              </w:rPr>
            </w:pPr>
            <w:r w:rsidRPr="00D47C74">
              <w:rPr>
                <w:lang w:val="fr-CA"/>
              </w:rPr>
              <w:t>Agents de soutien communautaire, 2</w:t>
            </w:r>
            <w:r w:rsidRPr="00D47C74">
              <w:rPr>
                <w:vertAlign w:val="superscript"/>
                <w:lang w:val="fr-CA"/>
              </w:rPr>
              <w:t>e</w:t>
            </w:r>
            <w:r w:rsidRPr="00D47C74">
              <w:rPr>
                <w:lang w:val="fr-CA"/>
              </w:rPr>
              <w:t xml:space="preserve"> trimestre</w:t>
            </w:r>
          </w:p>
        </w:tc>
      </w:tr>
      <w:tr w:rsidR="00165F96" w:rsidRPr="00D47C74" w:rsidTr="00C96F2C">
        <w:trPr>
          <w:trHeight w:val="2032"/>
        </w:trPr>
        <w:tc>
          <w:tcPr>
            <w:tcW w:w="2952" w:type="dxa"/>
          </w:tcPr>
          <w:p w:rsidR="00165F96" w:rsidRDefault="00165F96" w:rsidP="00165F96">
            <w:pPr>
              <w:rPr>
                <w:rStyle w:val="hps"/>
                <w:rFonts w:ascii="Arial" w:hAnsi="Arial" w:cs="Arial"/>
                <w:color w:val="222222"/>
                <w:lang w:val="fr-FR"/>
              </w:rPr>
            </w:pPr>
            <w:r>
              <w:rPr>
                <w:rStyle w:val="hps"/>
                <w:rFonts w:ascii="Arial" w:hAnsi="Arial" w:cs="Arial"/>
                <w:color w:val="222222"/>
                <w:lang w:val="fr-FR"/>
              </w:rPr>
              <w:t>Examen des</w:t>
            </w:r>
            <w:r>
              <w:rPr>
                <w:rFonts w:ascii="Arial" w:hAnsi="Arial" w:cs="Arial"/>
                <w:color w:val="222222"/>
                <w:lang w:val="fr-FR"/>
              </w:rPr>
              <w:t xml:space="preserve"> </w:t>
            </w:r>
            <w:r>
              <w:rPr>
                <w:rStyle w:val="hps"/>
                <w:rFonts w:ascii="Arial" w:hAnsi="Arial" w:cs="Arial"/>
                <w:color w:val="222222"/>
                <w:lang w:val="fr-FR"/>
              </w:rPr>
              <w:t>préoccupations</w:t>
            </w:r>
            <w:r>
              <w:rPr>
                <w:rFonts w:ascii="Arial" w:hAnsi="Arial" w:cs="Arial"/>
                <w:color w:val="222222"/>
                <w:lang w:val="fr-FR"/>
              </w:rPr>
              <w:t xml:space="preserve"> </w:t>
            </w:r>
            <w:r>
              <w:rPr>
                <w:rStyle w:val="hps"/>
                <w:rFonts w:ascii="Arial" w:hAnsi="Arial" w:cs="Arial"/>
                <w:color w:val="222222"/>
                <w:lang w:val="fr-FR"/>
              </w:rPr>
              <w:t>d'accessibilité</w:t>
            </w:r>
            <w:r>
              <w:rPr>
                <w:rFonts w:ascii="Arial" w:hAnsi="Arial" w:cs="Arial"/>
                <w:color w:val="222222"/>
                <w:lang w:val="fr-FR"/>
              </w:rPr>
              <w:t xml:space="preserve"> </w:t>
            </w:r>
            <w:r>
              <w:rPr>
                <w:rStyle w:val="hps"/>
                <w:rFonts w:ascii="Arial" w:hAnsi="Arial" w:cs="Arial"/>
                <w:color w:val="222222"/>
                <w:lang w:val="fr-FR"/>
              </w:rPr>
              <w:t>en fonction</w:t>
            </w:r>
            <w:r>
              <w:rPr>
                <w:rFonts w:ascii="Arial" w:hAnsi="Arial" w:cs="Arial"/>
                <w:color w:val="222222"/>
                <w:lang w:val="fr-FR"/>
              </w:rPr>
              <w:t xml:space="preserve"> </w:t>
            </w:r>
            <w:r>
              <w:rPr>
                <w:rStyle w:val="hps"/>
                <w:rFonts w:ascii="Arial" w:hAnsi="Arial" w:cs="Arial"/>
                <w:color w:val="222222"/>
                <w:lang w:val="fr-FR"/>
              </w:rPr>
              <w:t>Recherche Immobilier</w:t>
            </w:r>
          </w:p>
          <w:p w:rsidR="00165F96" w:rsidRPr="00D47C74" w:rsidRDefault="00165F96" w:rsidP="00165F96">
            <w:pPr>
              <w:rPr>
                <w:lang w:val="fr-CA"/>
              </w:rPr>
            </w:pPr>
          </w:p>
        </w:tc>
        <w:tc>
          <w:tcPr>
            <w:tcW w:w="2952" w:type="dxa"/>
          </w:tcPr>
          <w:p w:rsidR="00165F96" w:rsidRDefault="00165F96" w:rsidP="00165F96">
            <w:pPr>
              <w:rPr>
                <w:rStyle w:val="hps"/>
                <w:rFonts w:ascii="Arial" w:hAnsi="Arial" w:cs="Arial"/>
                <w:color w:val="222222"/>
                <w:lang w:val="fr-FR"/>
              </w:rPr>
            </w:pPr>
            <w:r>
              <w:rPr>
                <w:rStyle w:val="hps"/>
                <w:rFonts w:ascii="Arial" w:hAnsi="Arial" w:cs="Arial"/>
                <w:color w:val="222222"/>
                <w:lang w:val="fr-FR"/>
              </w:rPr>
              <w:t>Continuer à</w:t>
            </w:r>
            <w:r>
              <w:rPr>
                <w:rFonts w:ascii="Arial" w:hAnsi="Arial" w:cs="Arial"/>
                <w:color w:val="222222"/>
                <w:lang w:val="fr-FR"/>
              </w:rPr>
              <w:t xml:space="preserve"> </w:t>
            </w:r>
            <w:r>
              <w:rPr>
                <w:rStyle w:val="hps"/>
                <w:rFonts w:ascii="Arial" w:hAnsi="Arial" w:cs="Arial"/>
                <w:color w:val="222222"/>
                <w:lang w:val="fr-FR"/>
              </w:rPr>
              <w:t>discuter avec</w:t>
            </w:r>
            <w:r>
              <w:rPr>
                <w:rFonts w:ascii="Arial" w:hAnsi="Arial" w:cs="Arial"/>
                <w:color w:val="222222"/>
                <w:lang w:val="fr-FR"/>
              </w:rPr>
              <w:t xml:space="preserve"> </w:t>
            </w:r>
            <w:r>
              <w:rPr>
                <w:rStyle w:val="hps"/>
                <w:rFonts w:ascii="Arial" w:hAnsi="Arial" w:cs="Arial"/>
                <w:color w:val="222222"/>
                <w:lang w:val="fr-FR"/>
              </w:rPr>
              <w:t>cabinet de design</w:t>
            </w:r>
            <w:r>
              <w:rPr>
                <w:rFonts w:ascii="Arial" w:hAnsi="Arial" w:cs="Arial"/>
                <w:color w:val="222222"/>
                <w:lang w:val="fr-FR"/>
              </w:rPr>
              <w:t xml:space="preserve">, </w:t>
            </w:r>
            <w:r>
              <w:rPr>
                <w:rStyle w:val="hps"/>
                <w:rFonts w:ascii="Arial" w:hAnsi="Arial" w:cs="Arial"/>
                <w:color w:val="222222"/>
                <w:lang w:val="fr-FR"/>
              </w:rPr>
              <w:t>les agents immobiliers</w:t>
            </w:r>
            <w:r>
              <w:rPr>
                <w:rFonts w:ascii="Arial" w:hAnsi="Arial" w:cs="Arial"/>
                <w:color w:val="222222"/>
                <w:lang w:val="fr-FR"/>
              </w:rPr>
              <w:t xml:space="preserve"> </w:t>
            </w:r>
            <w:r>
              <w:rPr>
                <w:rStyle w:val="hps"/>
                <w:rFonts w:ascii="Arial" w:hAnsi="Arial" w:cs="Arial"/>
                <w:color w:val="222222"/>
                <w:lang w:val="fr-FR"/>
              </w:rPr>
              <w:t>et</w:t>
            </w:r>
            <w:r>
              <w:rPr>
                <w:rFonts w:ascii="Arial" w:hAnsi="Arial" w:cs="Arial"/>
                <w:color w:val="222222"/>
                <w:lang w:val="fr-FR"/>
              </w:rPr>
              <w:t xml:space="preserve"> </w:t>
            </w:r>
            <w:r>
              <w:rPr>
                <w:rStyle w:val="hps"/>
                <w:rFonts w:ascii="Arial" w:hAnsi="Arial" w:cs="Arial"/>
                <w:color w:val="222222"/>
                <w:lang w:val="fr-FR"/>
              </w:rPr>
              <w:t>les propriétaires</w:t>
            </w:r>
            <w:r>
              <w:rPr>
                <w:rFonts w:ascii="Arial" w:hAnsi="Arial" w:cs="Arial"/>
                <w:color w:val="222222"/>
                <w:lang w:val="fr-FR"/>
              </w:rPr>
              <w:t xml:space="preserve"> </w:t>
            </w:r>
            <w:r>
              <w:rPr>
                <w:rStyle w:val="hps"/>
                <w:rFonts w:ascii="Arial" w:hAnsi="Arial" w:cs="Arial"/>
                <w:color w:val="222222"/>
                <w:lang w:val="fr-FR"/>
              </w:rPr>
              <w:t>potentiels</w:t>
            </w:r>
            <w:r>
              <w:rPr>
                <w:rFonts w:ascii="Arial" w:hAnsi="Arial" w:cs="Arial"/>
                <w:color w:val="222222"/>
                <w:lang w:val="fr-FR"/>
              </w:rPr>
              <w:t xml:space="preserve"> </w:t>
            </w:r>
            <w:r>
              <w:rPr>
                <w:rStyle w:val="hps"/>
                <w:rFonts w:ascii="Arial" w:hAnsi="Arial" w:cs="Arial"/>
                <w:color w:val="222222"/>
                <w:lang w:val="fr-FR"/>
              </w:rPr>
              <w:t>de notre</w:t>
            </w:r>
            <w:r>
              <w:rPr>
                <w:rFonts w:ascii="Arial" w:hAnsi="Arial" w:cs="Arial"/>
                <w:color w:val="222222"/>
                <w:lang w:val="fr-FR"/>
              </w:rPr>
              <w:t xml:space="preserve"> </w:t>
            </w:r>
            <w:r>
              <w:rPr>
                <w:rStyle w:val="hps"/>
                <w:rFonts w:ascii="Arial" w:hAnsi="Arial" w:cs="Arial"/>
                <w:color w:val="222222"/>
                <w:lang w:val="fr-FR"/>
              </w:rPr>
              <w:t>prioritaires</w:t>
            </w:r>
            <w:r>
              <w:rPr>
                <w:rFonts w:ascii="Arial" w:hAnsi="Arial" w:cs="Arial"/>
                <w:color w:val="222222"/>
                <w:lang w:val="fr-FR"/>
              </w:rPr>
              <w:t xml:space="preserve"> </w:t>
            </w:r>
            <w:r>
              <w:rPr>
                <w:rStyle w:val="hps"/>
                <w:rFonts w:ascii="Arial" w:hAnsi="Arial" w:cs="Arial"/>
                <w:color w:val="222222"/>
                <w:lang w:val="fr-FR"/>
              </w:rPr>
              <w:t>sur les questions</w:t>
            </w:r>
            <w:r>
              <w:rPr>
                <w:rFonts w:ascii="Arial" w:hAnsi="Arial" w:cs="Arial"/>
                <w:color w:val="222222"/>
                <w:lang w:val="fr-FR"/>
              </w:rPr>
              <w:t xml:space="preserve"> </w:t>
            </w:r>
            <w:r>
              <w:rPr>
                <w:rStyle w:val="hps"/>
                <w:rFonts w:ascii="Arial" w:hAnsi="Arial" w:cs="Arial"/>
                <w:color w:val="222222"/>
                <w:lang w:val="fr-FR"/>
              </w:rPr>
              <w:t>d'accessibilité</w:t>
            </w:r>
          </w:p>
          <w:p w:rsidR="00165F96" w:rsidRPr="00D47C74" w:rsidRDefault="00165F96" w:rsidP="004A7AB2">
            <w:pPr>
              <w:pStyle w:val="NoSpacing"/>
              <w:rPr>
                <w:lang w:val="fr-CA"/>
              </w:rPr>
            </w:pPr>
          </w:p>
        </w:tc>
        <w:tc>
          <w:tcPr>
            <w:tcW w:w="2952" w:type="dxa"/>
          </w:tcPr>
          <w:p w:rsidR="00165F96" w:rsidRPr="00F9291E" w:rsidRDefault="00165F96" w:rsidP="00165F96">
            <w:pPr>
              <w:rPr>
                <w:lang w:val="fr-CA"/>
              </w:rPr>
            </w:pPr>
            <w:r>
              <w:rPr>
                <w:rStyle w:val="hps"/>
                <w:rFonts w:ascii="Arial" w:hAnsi="Arial" w:cs="Arial"/>
                <w:color w:val="222222"/>
                <w:lang w:val="fr-FR"/>
              </w:rPr>
              <w:t>Directeur des ressources humaines</w:t>
            </w:r>
            <w:r>
              <w:rPr>
                <w:rFonts w:ascii="Arial" w:hAnsi="Arial" w:cs="Arial"/>
                <w:color w:val="222222"/>
                <w:lang w:val="fr-FR"/>
              </w:rPr>
              <w:t xml:space="preserve">, </w:t>
            </w:r>
            <w:r>
              <w:rPr>
                <w:rStyle w:val="hps"/>
                <w:rFonts w:ascii="Arial" w:hAnsi="Arial" w:cs="Arial"/>
                <w:color w:val="222222"/>
                <w:lang w:val="fr-FR"/>
              </w:rPr>
              <w:t>et l'équipe</w:t>
            </w:r>
            <w:r>
              <w:rPr>
                <w:rFonts w:ascii="Arial" w:hAnsi="Arial" w:cs="Arial"/>
                <w:color w:val="222222"/>
                <w:lang w:val="fr-FR"/>
              </w:rPr>
              <w:t xml:space="preserve"> </w:t>
            </w:r>
            <w:r>
              <w:rPr>
                <w:rStyle w:val="hps"/>
                <w:rFonts w:ascii="Arial" w:hAnsi="Arial" w:cs="Arial"/>
                <w:color w:val="222222"/>
                <w:lang w:val="fr-FR"/>
              </w:rPr>
              <w:t>de recherche interne</w:t>
            </w:r>
            <w:r>
              <w:rPr>
                <w:rFonts w:ascii="Arial" w:hAnsi="Arial" w:cs="Arial"/>
                <w:color w:val="222222"/>
                <w:lang w:val="fr-FR"/>
              </w:rPr>
              <w:t xml:space="preserve"> </w:t>
            </w:r>
            <w:r>
              <w:rPr>
                <w:rStyle w:val="hps"/>
                <w:rFonts w:ascii="Arial" w:hAnsi="Arial" w:cs="Arial"/>
                <w:color w:val="222222"/>
                <w:lang w:val="fr-FR"/>
              </w:rPr>
              <w:t>-</w:t>
            </w:r>
            <w:r>
              <w:rPr>
                <w:rFonts w:ascii="Arial" w:hAnsi="Arial" w:cs="Arial"/>
                <w:color w:val="222222"/>
                <w:lang w:val="fr-FR"/>
              </w:rPr>
              <w:t xml:space="preserve"> </w:t>
            </w:r>
            <w:r>
              <w:rPr>
                <w:rStyle w:val="hps"/>
                <w:rFonts w:ascii="Arial" w:hAnsi="Arial" w:cs="Arial"/>
                <w:color w:val="222222"/>
                <w:lang w:val="fr-FR"/>
              </w:rPr>
              <w:t>immédiate et continue</w:t>
            </w:r>
          </w:p>
          <w:p w:rsidR="00165F96" w:rsidRPr="00D47C74" w:rsidRDefault="00165F96" w:rsidP="004A7AB2">
            <w:pPr>
              <w:pStyle w:val="NoSpacing"/>
              <w:rPr>
                <w:lang w:val="fr-CA"/>
              </w:rPr>
            </w:pPr>
          </w:p>
        </w:tc>
      </w:tr>
    </w:tbl>
    <w:p w:rsidR="00AB49FC" w:rsidRPr="00D47C74" w:rsidRDefault="00AB49FC">
      <w:pPr>
        <w:rPr>
          <w:rFonts w:ascii="Arial" w:hAnsi="Arial" w:cs="Arial"/>
          <w:b/>
          <w:sz w:val="24"/>
          <w:szCs w:val="24"/>
          <w:lang w:val="fr-CA"/>
        </w:rPr>
      </w:pPr>
      <w:r w:rsidRPr="00D47C74">
        <w:rPr>
          <w:rFonts w:ascii="Arial" w:hAnsi="Arial" w:cs="Arial"/>
          <w:b/>
          <w:sz w:val="24"/>
          <w:szCs w:val="24"/>
          <w:lang w:val="fr-CA"/>
        </w:rPr>
        <w:br w:type="page"/>
      </w:r>
    </w:p>
    <w:p w:rsidR="00AB49FC" w:rsidRPr="00D47C74" w:rsidRDefault="00AB49FC" w:rsidP="003957BD">
      <w:pPr>
        <w:pStyle w:val="Heading4"/>
        <w:rPr>
          <w:lang w:val="fr-CA"/>
        </w:rPr>
      </w:pPr>
      <w:bookmarkStart w:id="28" w:name="_Toc379550240"/>
      <w:r w:rsidRPr="00D47C74">
        <w:rPr>
          <w:lang w:val="fr-CA"/>
        </w:rPr>
        <w:t>Partie 1 : Exigences générales, articles 1 à 8</w:t>
      </w:r>
      <w:bookmarkEnd w:id="28"/>
    </w:p>
    <w:p w:rsidR="00AB49FC" w:rsidRPr="00D47C74" w:rsidRDefault="00AB49FC" w:rsidP="009147ED">
      <w:pPr>
        <w:rPr>
          <w:rFonts w:ascii="Arial" w:hAnsi="Arial" w:cs="Arial"/>
          <w:b/>
          <w:sz w:val="24"/>
          <w:szCs w:val="24"/>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5"/>
        <w:gridCol w:w="2893"/>
        <w:gridCol w:w="3018"/>
      </w:tblGrid>
      <w:tr w:rsidR="00AB49FC" w:rsidRPr="00D47C74" w:rsidTr="00C96F2C">
        <w:trPr>
          <w:tblHeader/>
        </w:trPr>
        <w:tc>
          <w:tcPr>
            <w:tcW w:w="4392" w:type="dxa"/>
          </w:tcPr>
          <w:p w:rsidR="00AB49FC" w:rsidRPr="00D47C74" w:rsidRDefault="00AB49FC" w:rsidP="009147ED">
            <w:pPr>
              <w:rPr>
                <w:rFonts w:ascii="Arial" w:hAnsi="Arial" w:cs="Arial"/>
                <w:b/>
                <w:sz w:val="24"/>
                <w:szCs w:val="24"/>
                <w:lang w:val="fr-CA"/>
              </w:rPr>
            </w:pPr>
            <w:r w:rsidRPr="00D47C74">
              <w:rPr>
                <w:rFonts w:ascii="Arial" w:hAnsi="Arial" w:cs="Arial"/>
                <w:b/>
                <w:sz w:val="24"/>
                <w:szCs w:val="24"/>
                <w:lang w:val="fr-CA"/>
              </w:rPr>
              <w:t xml:space="preserve">LAPHO/RNAI 191/11 </w:t>
            </w:r>
          </w:p>
          <w:p w:rsidR="00AB49FC" w:rsidRPr="00D47C74" w:rsidRDefault="00AB49FC" w:rsidP="00DC7875">
            <w:pPr>
              <w:rPr>
                <w:rFonts w:ascii="Arial" w:hAnsi="Arial" w:cs="Arial"/>
                <w:sz w:val="24"/>
                <w:szCs w:val="24"/>
                <w:lang w:val="fr-CA"/>
              </w:rPr>
            </w:pPr>
          </w:p>
        </w:tc>
        <w:tc>
          <w:tcPr>
            <w:tcW w:w="4392" w:type="dxa"/>
          </w:tcPr>
          <w:p w:rsidR="00AB49FC" w:rsidRPr="00D47C74" w:rsidRDefault="00AB49FC" w:rsidP="009147ED">
            <w:pPr>
              <w:rPr>
                <w:rFonts w:ascii="Arial" w:hAnsi="Arial" w:cs="Arial"/>
                <w:b/>
                <w:sz w:val="24"/>
                <w:szCs w:val="24"/>
                <w:lang w:val="fr-CA"/>
              </w:rPr>
            </w:pPr>
            <w:r w:rsidRPr="00D47C74">
              <w:rPr>
                <w:rFonts w:ascii="Arial" w:hAnsi="Arial" w:cs="Arial"/>
                <w:b/>
                <w:sz w:val="24"/>
                <w:szCs w:val="24"/>
                <w:lang w:val="fr-CA"/>
              </w:rPr>
              <w:t>PLAN D’ACTION</w:t>
            </w:r>
          </w:p>
        </w:tc>
        <w:tc>
          <w:tcPr>
            <w:tcW w:w="4392" w:type="dxa"/>
          </w:tcPr>
          <w:p w:rsidR="00AB49FC" w:rsidRPr="00D47C74" w:rsidRDefault="00AB49FC" w:rsidP="009147ED">
            <w:pPr>
              <w:rPr>
                <w:rFonts w:ascii="Arial" w:hAnsi="Arial" w:cs="Arial"/>
                <w:b/>
                <w:sz w:val="24"/>
                <w:szCs w:val="24"/>
                <w:lang w:val="fr-CA"/>
              </w:rPr>
            </w:pPr>
            <w:r w:rsidRPr="00D47C74">
              <w:rPr>
                <w:rFonts w:ascii="Arial" w:hAnsi="Arial" w:cs="Arial"/>
                <w:b/>
                <w:sz w:val="24"/>
                <w:szCs w:val="24"/>
                <w:lang w:val="fr-CA"/>
              </w:rPr>
              <w:t>Échéancier et responsabilité</w:t>
            </w:r>
          </w:p>
        </w:tc>
      </w:tr>
      <w:tr w:rsidR="00AB49FC" w:rsidRPr="00D47C74" w:rsidTr="00C96F2C">
        <w:tc>
          <w:tcPr>
            <w:tcW w:w="4392" w:type="dxa"/>
          </w:tcPr>
          <w:p w:rsidR="00AB49FC" w:rsidRPr="001E4B66" w:rsidRDefault="00AB49FC" w:rsidP="00BE1E66">
            <w:pPr>
              <w:rPr>
                <w:rFonts w:cs="Arial"/>
                <w:b/>
                <w:lang w:val="fr-CA"/>
              </w:rPr>
            </w:pPr>
            <w:r w:rsidRPr="001E4B66">
              <w:rPr>
                <w:rFonts w:cs="Arial"/>
                <w:b/>
                <w:lang w:val="fr-CA"/>
              </w:rPr>
              <w:t>Article 7 Formation</w:t>
            </w:r>
          </w:p>
          <w:p w:rsidR="00AB49FC" w:rsidRPr="001E4B66" w:rsidRDefault="00AB49FC" w:rsidP="00BE1E66">
            <w:pPr>
              <w:rPr>
                <w:rFonts w:cs="Arial"/>
                <w:b/>
                <w:lang w:val="fr-CA"/>
              </w:rPr>
            </w:pPr>
            <w:r w:rsidRPr="001E4B66">
              <w:rPr>
                <w:rFonts w:cs="Arial"/>
                <w:lang w:val="fr-CA"/>
              </w:rPr>
              <w:t>Conformité : 1er janvier 2015</w:t>
            </w:r>
          </w:p>
        </w:tc>
        <w:tc>
          <w:tcPr>
            <w:tcW w:w="4392" w:type="dxa"/>
          </w:tcPr>
          <w:p w:rsidR="00AB49FC" w:rsidRPr="001E4B66" w:rsidRDefault="00AB49FC" w:rsidP="009147ED">
            <w:pPr>
              <w:rPr>
                <w:rFonts w:cs="Arial"/>
                <w:lang w:val="fr-CA"/>
              </w:rPr>
            </w:pPr>
          </w:p>
        </w:tc>
        <w:tc>
          <w:tcPr>
            <w:tcW w:w="4392" w:type="dxa"/>
          </w:tcPr>
          <w:p w:rsidR="00AB49FC" w:rsidRPr="001E4B66" w:rsidRDefault="00AB49FC" w:rsidP="009147ED">
            <w:pPr>
              <w:rPr>
                <w:rFonts w:cs="Arial"/>
                <w:b/>
                <w:lang w:val="fr-CA"/>
              </w:rPr>
            </w:pPr>
          </w:p>
        </w:tc>
      </w:tr>
      <w:tr w:rsidR="00AB49FC" w:rsidRPr="00D47C74" w:rsidTr="00C96F2C">
        <w:tc>
          <w:tcPr>
            <w:tcW w:w="4392" w:type="dxa"/>
          </w:tcPr>
          <w:p w:rsidR="00AB49FC" w:rsidRPr="001E4B66" w:rsidRDefault="00AB49FC" w:rsidP="009147ED">
            <w:pPr>
              <w:rPr>
                <w:rFonts w:cs="Arial"/>
                <w:b/>
                <w:lang w:val="fr-CA"/>
              </w:rPr>
            </w:pPr>
            <w:r w:rsidRPr="001E4B66">
              <w:rPr>
                <w:rFonts w:cs="Arial"/>
                <w:b/>
                <w:lang w:val="fr-CA"/>
              </w:rPr>
              <w:t>7.1</w:t>
            </w:r>
          </w:p>
          <w:p w:rsidR="00AB49FC" w:rsidRPr="001E4B66" w:rsidRDefault="00AB49FC" w:rsidP="009147ED">
            <w:pPr>
              <w:rPr>
                <w:rFonts w:cs="Arial"/>
                <w:lang w:val="fr-CA"/>
              </w:rPr>
            </w:pPr>
            <w:r w:rsidRPr="001E4B66">
              <w:rPr>
                <w:rFonts w:cs="Arial"/>
                <w:lang w:val="fr-CA"/>
              </w:rPr>
              <w:t xml:space="preserve">Offrir une formation sur les normes d’accessibilité </w:t>
            </w:r>
            <w:r>
              <w:rPr>
                <w:rFonts w:cs="Arial"/>
                <w:lang w:val="fr-CA"/>
              </w:rPr>
              <w:t xml:space="preserve">prévues par le RNAI </w:t>
            </w:r>
            <w:r w:rsidRPr="001E4B66">
              <w:rPr>
                <w:rFonts w:cs="Arial"/>
                <w:lang w:val="fr-CA"/>
              </w:rPr>
              <w:t>et sur les dispositions du Code des droits de la personne</w:t>
            </w:r>
          </w:p>
          <w:p w:rsidR="00AB49FC" w:rsidRPr="001E4B66" w:rsidRDefault="00AB49FC" w:rsidP="009147ED">
            <w:pPr>
              <w:rPr>
                <w:rFonts w:cs="Arial"/>
                <w:lang w:val="fr-CA"/>
              </w:rPr>
            </w:pPr>
          </w:p>
          <w:p w:rsidR="00AB49FC" w:rsidRPr="001E4B66" w:rsidRDefault="00AB49FC" w:rsidP="009147ED">
            <w:pPr>
              <w:rPr>
                <w:rFonts w:cs="Arial"/>
                <w:lang w:val="fr-CA"/>
              </w:rPr>
            </w:pPr>
            <w:r w:rsidRPr="001E4B66">
              <w:rPr>
                <w:rFonts w:cs="Arial"/>
                <w:lang w:val="fr-CA"/>
              </w:rPr>
              <w:t>Tous les employés, bénévoles et étudiants stagiaires qui dispensent des services au nom de l’ACSM Ottawa reçoivent la formation</w:t>
            </w:r>
          </w:p>
        </w:tc>
        <w:tc>
          <w:tcPr>
            <w:tcW w:w="4392" w:type="dxa"/>
          </w:tcPr>
          <w:p w:rsidR="00AB49FC" w:rsidRPr="001E4B66" w:rsidRDefault="00AB49FC" w:rsidP="009147ED">
            <w:pPr>
              <w:rPr>
                <w:rFonts w:cs="Arial"/>
                <w:lang w:val="fr-CA"/>
              </w:rPr>
            </w:pPr>
            <w:r w:rsidRPr="001E4B66">
              <w:rPr>
                <w:rFonts w:cs="Arial"/>
                <w:lang w:val="fr-CA"/>
              </w:rPr>
              <w:t>Voir à ce que tous les employés, bénévoles et étudiants stagiaires actuels aient reçu la formation.</w:t>
            </w:r>
          </w:p>
          <w:p w:rsidR="00AB49FC" w:rsidRPr="001E4B66" w:rsidRDefault="00AB49FC" w:rsidP="009147ED">
            <w:pPr>
              <w:rPr>
                <w:rFonts w:cs="Arial"/>
                <w:lang w:val="fr-CA"/>
              </w:rPr>
            </w:pPr>
          </w:p>
          <w:p w:rsidR="00AB49FC" w:rsidRPr="001E4B66" w:rsidRDefault="00AB49FC" w:rsidP="009147ED">
            <w:pPr>
              <w:rPr>
                <w:rFonts w:cs="Arial"/>
                <w:lang w:val="fr-CA"/>
              </w:rPr>
            </w:pPr>
            <w:r w:rsidRPr="001E4B66">
              <w:rPr>
                <w:rFonts w:cs="Arial"/>
                <w:lang w:val="fr-CA"/>
              </w:rPr>
              <w:t>Identifier les nouveaux employés, bénévoles et étudiants stagiaires pour s’assurer qu’ils soient formés dès leur entrée en fonction à l’ACSM Ottawa.</w:t>
            </w:r>
          </w:p>
          <w:p w:rsidR="00AB49FC" w:rsidRPr="001E4B66" w:rsidRDefault="00AB49FC" w:rsidP="009147ED">
            <w:pPr>
              <w:rPr>
                <w:rFonts w:cs="Arial"/>
                <w:lang w:val="fr-CA"/>
              </w:rPr>
            </w:pPr>
          </w:p>
          <w:p w:rsidR="00AB49FC" w:rsidRPr="001E4B66" w:rsidRDefault="00AB49FC" w:rsidP="009147ED">
            <w:pPr>
              <w:rPr>
                <w:rFonts w:cs="Arial"/>
                <w:lang w:val="fr-CA"/>
              </w:rPr>
            </w:pPr>
            <w:r w:rsidRPr="001E4B66">
              <w:rPr>
                <w:rFonts w:cs="Arial"/>
                <w:lang w:val="fr-CA"/>
              </w:rPr>
              <w:t>Mettre en ligne sur l’intranet de l’organisme un centre de documentation sur l’accessibilité, à l’intention de tout le personnel</w:t>
            </w:r>
          </w:p>
        </w:tc>
        <w:tc>
          <w:tcPr>
            <w:tcW w:w="4392" w:type="dxa"/>
          </w:tcPr>
          <w:p w:rsidR="00AB49FC" w:rsidRPr="001E4B66" w:rsidRDefault="00AB49FC" w:rsidP="009147ED">
            <w:pPr>
              <w:rPr>
                <w:rFonts w:cs="Arial"/>
                <w:b/>
                <w:lang w:val="fr-CA"/>
              </w:rPr>
            </w:pPr>
            <w:r w:rsidRPr="001E4B66">
              <w:rPr>
                <w:rFonts w:cs="Arial"/>
                <w:b/>
                <w:lang w:val="fr-CA"/>
              </w:rPr>
              <w:t>2013 – RH, coordonnateur des activités bénévoles, coordonnateur des stages étudiants</w:t>
            </w:r>
          </w:p>
          <w:p w:rsidR="00AB49FC" w:rsidRPr="001E4B66" w:rsidRDefault="00AB49FC" w:rsidP="009147ED">
            <w:pPr>
              <w:rPr>
                <w:rFonts w:cs="Arial"/>
                <w:b/>
                <w:lang w:val="fr-CA"/>
              </w:rPr>
            </w:pPr>
          </w:p>
          <w:p w:rsidR="00AB49FC" w:rsidRPr="001E4B66" w:rsidRDefault="00AB49FC" w:rsidP="009147ED">
            <w:pPr>
              <w:rPr>
                <w:rFonts w:cs="Arial"/>
                <w:b/>
                <w:lang w:val="fr-CA"/>
              </w:rPr>
            </w:pPr>
            <w:r w:rsidRPr="001E4B66">
              <w:rPr>
                <w:rFonts w:cs="Arial"/>
                <w:b/>
                <w:lang w:val="fr-CA"/>
              </w:rPr>
              <w:t xml:space="preserve">En tout temps - RH, coordonnateur des activités bénévoles, coordonnateur des stages étudiants </w:t>
            </w:r>
          </w:p>
          <w:p w:rsidR="00AB49FC" w:rsidRPr="001E4B66" w:rsidRDefault="00AB49FC" w:rsidP="009147ED">
            <w:pPr>
              <w:rPr>
                <w:rFonts w:cs="Arial"/>
                <w:b/>
                <w:lang w:val="fr-CA"/>
              </w:rPr>
            </w:pPr>
          </w:p>
          <w:p w:rsidR="00AB49FC" w:rsidRPr="001E4B66" w:rsidRDefault="00AB49FC" w:rsidP="009147ED">
            <w:pPr>
              <w:rPr>
                <w:rFonts w:cs="Arial"/>
                <w:b/>
                <w:lang w:val="fr-CA"/>
              </w:rPr>
            </w:pPr>
          </w:p>
          <w:p w:rsidR="00AB49FC" w:rsidRPr="001E4B66" w:rsidRDefault="00AB49FC" w:rsidP="009147ED">
            <w:pPr>
              <w:rPr>
                <w:rFonts w:cs="Arial"/>
                <w:b/>
                <w:lang w:val="fr-CA"/>
              </w:rPr>
            </w:pPr>
          </w:p>
          <w:p w:rsidR="00AB49FC" w:rsidRPr="001E4B66" w:rsidRDefault="00AB49FC" w:rsidP="009147ED">
            <w:pPr>
              <w:rPr>
                <w:rFonts w:cs="Arial"/>
                <w:b/>
                <w:lang w:val="fr-CA"/>
              </w:rPr>
            </w:pPr>
          </w:p>
          <w:p w:rsidR="00AB49FC" w:rsidRPr="001E4B66" w:rsidRDefault="00AB49FC" w:rsidP="00C54795">
            <w:pPr>
              <w:rPr>
                <w:rFonts w:cs="Arial"/>
                <w:b/>
                <w:lang w:val="fr-CA"/>
              </w:rPr>
            </w:pPr>
            <w:r w:rsidRPr="001E4B66">
              <w:rPr>
                <w:rFonts w:cs="Arial"/>
                <w:b/>
                <w:lang w:val="fr-CA"/>
              </w:rPr>
              <w:t>2014-2016 – CA, IT</w:t>
            </w:r>
          </w:p>
        </w:tc>
      </w:tr>
      <w:tr w:rsidR="00AB49FC" w:rsidRPr="00D47C74" w:rsidTr="00C96F2C">
        <w:tc>
          <w:tcPr>
            <w:tcW w:w="4392" w:type="dxa"/>
          </w:tcPr>
          <w:p w:rsidR="00AB49FC" w:rsidRPr="001E4B66" w:rsidRDefault="00AB49FC" w:rsidP="009147ED">
            <w:pPr>
              <w:rPr>
                <w:rFonts w:cs="Arial"/>
                <w:b/>
                <w:lang w:val="fr-CA"/>
              </w:rPr>
            </w:pPr>
            <w:r w:rsidRPr="001E4B66">
              <w:rPr>
                <w:rFonts w:cs="Arial"/>
                <w:b/>
                <w:lang w:val="fr-CA"/>
              </w:rPr>
              <w:t>7.2</w:t>
            </w:r>
          </w:p>
          <w:p w:rsidR="00AB49FC" w:rsidRPr="001E4B66" w:rsidRDefault="00AB49FC" w:rsidP="009147ED">
            <w:pPr>
              <w:rPr>
                <w:rFonts w:cs="Arial"/>
                <w:lang w:val="fr-CA"/>
              </w:rPr>
            </w:pPr>
            <w:r w:rsidRPr="001E4B66">
              <w:rPr>
                <w:rFonts w:cs="Arial"/>
                <w:lang w:val="fr-CA"/>
              </w:rPr>
              <w:t>Donner une formation adaptée aux tâches à effectuer</w:t>
            </w:r>
          </w:p>
        </w:tc>
        <w:tc>
          <w:tcPr>
            <w:tcW w:w="4392" w:type="dxa"/>
          </w:tcPr>
          <w:p w:rsidR="00AB49FC" w:rsidRPr="001E4B66" w:rsidRDefault="00AB49FC" w:rsidP="009147ED">
            <w:pPr>
              <w:rPr>
                <w:rFonts w:cs="Arial"/>
                <w:lang w:val="fr-CA"/>
              </w:rPr>
            </w:pPr>
            <w:r w:rsidRPr="001E4B66">
              <w:rPr>
                <w:rFonts w:cs="Arial"/>
                <w:lang w:val="fr-CA"/>
              </w:rPr>
              <w:t xml:space="preserve">Renseigner les directeurs et gestionnaires de programme sur les implications du RNAI. Déterminer les besoins du personnel en formation et en ressources et </w:t>
            </w:r>
            <w:r>
              <w:rPr>
                <w:rFonts w:cs="Arial"/>
                <w:lang w:val="fr-CA"/>
              </w:rPr>
              <w:t>établir</w:t>
            </w:r>
            <w:r w:rsidRPr="001E4B66">
              <w:rPr>
                <w:rFonts w:cs="Arial"/>
                <w:lang w:val="fr-CA"/>
              </w:rPr>
              <w:t xml:space="preserve"> un plan de formation.</w:t>
            </w:r>
          </w:p>
        </w:tc>
        <w:tc>
          <w:tcPr>
            <w:tcW w:w="4392" w:type="dxa"/>
          </w:tcPr>
          <w:p w:rsidR="00AB49FC" w:rsidRPr="001E4B66" w:rsidRDefault="00AB49FC" w:rsidP="009147ED">
            <w:pPr>
              <w:rPr>
                <w:rFonts w:cs="Arial"/>
                <w:b/>
                <w:lang w:val="fr-CA"/>
              </w:rPr>
            </w:pPr>
            <w:r w:rsidRPr="001E4B66">
              <w:rPr>
                <w:rFonts w:cs="Arial"/>
                <w:b/>
                <w:lang w:val="fr-CA"/>
              </w:rPr>
              <w:t>2013 – RH, CA, gestionnaires de programme, directeurs</w:t>
            </w:r>
          </w:p>
        </w:tc>
      </w:tr>
      <w:tr w:rsidR="00AB49FC" w:rsidRPr="00D47C74" w:rsidTr="00C96F2C">
        <w:tc>
          <w:tcPr>
            <w:tcW w:w="4392" w:type="dxa"/>
          </w:tcPr>
          <w:p w:rsidR="00AB49FC" w:rsidRPr="001E4B66" w:rsidRDefault="00AB49FC" w:rsidP="009147ED">
            <w:pPr>
              <w:rPr>
                <w:rFonts w:cs="Arial"/>
                <w:b/>
                <w:lang w:val="fr-CA"/>
              </w:rPr>
            </w:pPr>
            <w:r w:rsidRPr="001E4B66">
              <w:rPr>
                <w:rFonts w:cs="Arial"/>
                <w:b/>
                <w:lang w:val="fr-CA"/>
              </w:rPr>
              <w:t>7.3</w:t>
            </w:r>
          </w:p>
          <w:p w:rsidR="00AB49FC" w:rsidRPr="001E4B66" w:rsidRDefault="00AB49FC" w:rsidP="009147ED">
            <w:pPr>
              <w:rPr>
                <w:rFonts w:cs="Arial"/>
                <w:lang w:val="fr-CA"/>
              </w:rPr>
            </w:pPr>
            <w:r w:rsidRPr="001E4B66">
              <w:rPr>
                <w:rFonts w:cs="Arial"/>
                <w:lang w:val="fr-CA"/>
              </w:rPr>
              <w:t>Donner la formation le plus tôt possible</w:t>
            </w:r>
          </w:p>
        </w:tc>
        <w:tc>
          <w:tcPr>
            <w:tcW w:w="4392" w:type="dxa"/>
          </w:tcPr>
          <w:p w:rsidR="00AB49FC" w:rsidRPr="001E4B66" w:rsidRDefault="00AB49FC" w:rsidP="009147ED">
            <w:pPr>
              <w:rPr>
                <w:rFonts w:cs="Arial"/>
                <w:lang w:val="fr-CA"/>
              </w:rPr>
            </w:pPr>
            <w:r w:rsidRPr="001E4B66">
              <w:rPr>
                <w:rFonts w:cs="Arial"/>
                <w:lang w:val="fr-CA"/>
              </w:rPr>
              <w:t>Débuter les activités de formation le plus tôt possible et les poursuivre le temps qu’il faudra</w:t>
            </w:r>
          </w:p>
        </w:tc>
        <w:tc>
          <w:tcPr>
            <w:tcW w:w="4392" w:type="dxa"/>
          </w:tcPr>
          <w:p w:rsidR="00AB49FC" w:rsidRPr="001E4B66" w:rsidRDefault="00AB49FC" w:rsidP="00E576E8">
            <w:pPr>
              <w:rPr>
                <w:rFonts w:cs="Arial"/>
                <w:b/>
                <w:lang w:val="fr-CA"/>
              </w:rPr>
            </w:pPr>
            <w:r w:rsidRPr="001E4B66">
              <w:rPr>
                <w:rFonts w:cs="Arial"/>
                <w:b/>
                <w:lang w:val="fr-CA"/>
              </w:rPr>
              <w:t xml:space="preserve">2013-2016 – RH, CA, gestionnaires de programme, directeurs  </w:t>
            </w:r>
          </w:p>
        </w:tc>
      </w:tr>
      <w:tr w:rsidR="00AB49FC" w:rsidRPr="00D47C74" w:rsidTr="00C96F2C">
        <w:tc>
          <w:tcPr>
            <w:tcW w:w="4392" w:type="dxa"/>
          </w:tcPr>
          <w:p w:rsidR="00AB49FC" w:rsidRPr="001E4B66" w:rsidRDefault="00AB49FC" w:rsidP="009147ED">
            <w:pPr>
              <w:rPr>
                <w:rFonts w:cs="Arial"/>
                <w:b/>
                <w:lang w:val="fr-CA"/>
              </w:rPr>
            </w:pPr>
            <w:r w:rsidRPr="001E4B66">
              <w:rPr>
                <w:rFonts w:cs="Arial"/>
                <w:b/>
                <w:lang w:val="fr-CA"/>
              </w:rPr>
              <w:t>7.4</w:t>
            </w:r>
          </w:p>
          <w:p w:rsidR="00AB49FC" w:rsidRPr="001E4B66" w:rsidRDefault="00AB49FC" w:rsidP="009147ED">
            <w:pPr>
              <w:rPr>
                <w:rFonts w:cs="Arial"/>
                <w:lang w:val="fr-CA"/>
              </w:rPr>
            </w:pPr>
            <w:r w:rsidRPr="001E4B66">
              <w:rPr>
                <w:rFonts w:cs="Arial"/>
                <w:lang w:val="fr-CA"/>
              </w:rPr>
              <w:t>Formation sur les changements apportés à la politique</w:t>
            </w:r>
          </w:p>
          <w:p w:rsidR="00AB49FC" w:rsidRPr="001E4B66" w:rsidRDefault="00AB49FC" w:rsidP="009147ED">
            <w:pPr>
              <w:rPr>
                <w:rFonts w:cs="Arial"/>
                <w:lang w:val="fr-CA"/>
              </w:rPr>
            </w:pPr>
          </w:p>
        </w:tc>
        <w:tc>
          <w:tcPr>
            <w:tcW w:w="4392" w:type="dxa"/>
          </w:tcPr>
          <w:p w:rsidR="00AB49FC" w:rsidRPr="001E4B66" w:rsidRDefault="00AB49FC" w:rsidP="009147ED">
            <w:pPr>
              <w:rPr>
                <w:rFonts w:cs="Arial"/>
                <w:lang w:val="fr-CA"/>
              </w:rPr>
            </w:pPr>
            <w:r w:rsidRPr="001E4B66">
              <w:rPr>
                <w:rFonts w:cs="Arial"/>
                <w:lang w:val="fr-CA"/>
              </w:rPr>
              <w:t>Communiquer la politique selon la procédure établie par l’ACSM.</w:t>
            </w:r>
          </w:p>
          <w:p w:rsidR="00AB49FC" w:rsidRPr="001E4B66" w:rsidRDefault="00AB49FC" w:rsidP="009147ED">
            <w:pPr>
              <w:rPr>
                <w:rFonts w:cs="Arial"/>
                <w:lang w:val="fr-CA"/>
              </w:rPr>
            </w:pPr>
            <w:r w:rsidRPr="001E4B66">
              <w:rPr>
                <w:rFonts w:cs="Arial"/>
                <w:lang w:val="fr-CA"/>
              </w:rPr>
              <w:t>Élaborer une stratégie de communication pour assurer une large diffusion des changements</w:t>
            </w:r>
          </w:p>
        </w:tc>
        <w:tc>
          <w:tcPr>
            <w:tcW w:w="4392" w:type="dxa"/>
          </w:tcPr>
          <w:p w:rsidR="00AB49FC" w:rsidRPr="001E4B66" w:rsidRDefault="00AB49FC" w:rsidP="00C54795">
            <w:pPr>
              <w:rPr>
                <w:rFonts w:cs="Arial"/>
                <w:b/>
                <w:lang w:val="fr-CA"/>
              </w:rPr>
            </w:pPr>
            <w:r w:rsidRPr="001E4B66">
              <w:rPr>
                <w:rFonts w:cs="Arial"/>
                <w:b/>
                <w:lang w:val="fr-CA"/>
              </w:rPr>
              <w:t xml:space="preserve">2014-2016 – RH </w:t>
            </w:r>
          </w:p>
        </w:tc>
      </w:tr>
      <w:tr w:rsidR="00AB49FC" w:rsidRPr="00D47C74" w:rsidTr="00C96F2C">
        <w:tc>
          <w:tcPr>
            <w:tcW w:w="4392" w:type="dxa"/>
          </w:tcPr>
          <w:p w:rsidR="00AB49FC" w:rsidRPr="001E4B66" w:rsidRDefault="00AB49FC" w:rsidP="009147ED">
            <w:pPr>
              <w:rPr>
                <w:rFonts w:cs="Arial"/>
                <w:b/>
                <w:lang w:val="fr-CA"/>
              </w:rPr>
            </w:pPr>
            <w:r w:rsidRPr="001E4B66">
              <w:rPr>
                <w:rFonts w:cs="Arial"/>
                <w:b/>
                <w:lang w:val="fr-CA"/>
              </w:rPr>
              <w:t>7.5</w:t>
            </w:r>
          </w:p>
          <w:p w:rsidR="00AB49FC" w:rsidRPr="001E4B66" w:rsidRDefault="00AB49FC" w:rsidP="009147ED">
            <w:pPr>
              <w:rPr>
                <w:rFonts w:cs="Arial"/>
                <w:lang w:val="fr-CA"/>
              </w:rPr>
            </w:pPr>
            <w:r w:rsidRPr="001E4B66">
              <w:rPr>
                <w:rFonts w:cs="Arial"/>
                <w:lang w:val="fr-CA"/>
              </w:rPr>
              <w:t>Registre des formations</w:t>
            </w:r>
          </w:p>
        </w:tc>
        <w:tc>
          <w:tcPr>
            <w:tcW w:w="4392" w:type="dxa"/>
          </w:tcPr>
          <w:p w:rsidR="00AB49FC" w:rsidRPr="001E4B66" w:rsidRDefault="00AB49FC" w:rsidP="009147ED">
            <w:pPr>
              <w:rPr>
                <w:rFonts w:cs="Arial"/>
                <w:lang w:val="fr-CA"/>
              </w:rPr>
            </w:pPr>
            <w:r w:rsidRPr="001E4B66">
              <w:rPr>
                <w:rFonts w:cs="Arial"/>
                <w:lang w:val="fr-CA"/>
              </w:rPr>
              <w:t>Tenir un registre de toutes les activités de formation</w:t>
            </w:r>
          </w:p>
        </w:tc>
        <w:tc>
          <w:tcPr>
            <w:tcW w:w="4392" w:type="dxa"/>
          </w:tcPr>
          <w:p w:rsidR="00AB49FC" w:rsidRPr="001E4B66" w:rsidRDefault="00AB49FC" w:rsidP="00C54795">
            <w:pPr>
              <w:rPr>
                <w:rFonts w:cs="Arial"/>
                <w:b/>
                <w:lang w:val="fr-CA"/>
              </w:rPr>
            </w:pPr>
            <w:r w:rsidRPr="001E4B66">
              <w:rPr>
                <w:rFonts w:cs="Arial"/>
                <w:b/>
                <w:lang w:val="fr-CA"/>
              </w:rPr>
              <w:t>2014-2016 – RH, CA</w:t>
            </w:r>
          </w:p>
        </w:tc>
      </w:tr>
    </w:tbl>
    <w:p w:rsidR="00AB49FC" w:rsidRPr="00D47C74" w:rsidRDefault="00AB49FC" w:rsidP="002D1077">
      <w:pPr>
        <w:autoSpaceDE w:val="0"/>
        <w:autoSpaceDN w:val="0"/>
        <w:adjustRightInd w:val="0"/>
        <w:rPr>
          <w:rFonts w:ascii="Arial" w:hAnsi="Arial" w:cs="Arial"/>
          <w:b/>
          <w:sz w:val="24"/>
          <w:szCs w:val="24"/>
          <w:lang w:val="fr-CA"/>
        </w:rPr>
      </w:pPr>
    </w:p>
    <w:p w:rsidR="00AB49FC" w:rsidRPr="00D47C74" w:rsidRDefault="00AB49FC" w:rsidP="002D1077">
      <w:pPr>
        <w:autoSpaceDE w:val="0"/>
        <w:autoSpaceDN w:val="0"/>
        <w:adjustRightInd w:val="0"/>
        <w:rPr>
          <w:rFonts w:ascii="Arial" w:hAnsi="Arial" w:cs="Arial"/>
          <w:sz w:val="24"/>
          <w:szCs w:val="24"/>
          <w:lang w:val="fr-CA"/>
        </w:rPr>
      </w:pPr>
    </w:p>
    <w:p w:rsidR="00AB49FC" w:rsidRPr="00D47C74" w:rsidRDefault="00AB49FC" w:rsidP="002D1077">
      <w:pPr>
        <w:autoSpaceDE w:val="0"/>
        <w:autoSpaceDN w:val="0"/>
        <w:adjustRightInd w:val="0"/>
        <w:rPr>
          <w:rFonts w:ascii="Arial" w:hAnsi="Arial" w:cs="Arial"/>
          <w:sz w:val="24"/>
          <w:szCs w:val="24"/>
          <w:lang w:val="fr-CA"/>
        </w:rPr>
      </w:pPr>
    </w:p>
    <w:p w:rsidR="00AB49FC" w:rsidRPr="00D47C74" w:rsidRDefault="00AB49FC" w:rsidP="003957BD">
      <w:pPr>
        <w:pStyle w:val="Heading4"/>
        <w:rPr>
          <w:lang w:val="fr-CA"/>
        </w:rPr>
      </w:pPr>
      <w:bookmarkStart w:id="29" w:name="_Toc379550241"/>
      <w:r w:rsidRPr="00D47C74">
        <w:rPr>
          <w:lang w:val="fr-CA"/>
        </w:rPr>
        <w:t>Partie II : Normes pour l’information et les communication</w:t>
      </w:r>
      <w:r>
        <w:rPr>
          <w:lang w:val="fr-CA"/>
        </w:rPr>
        <w:t>s</w:t>
      </w:r>
      <w:r w:rsidRPr="00D47C74">
        <w:rPr>
          <w:lang w:val="fr-CA"/>
        </w:rPr>
        <w:t>, articles 9 à 19</w:t>
      </w:r>
      <w:bookmarkEnd w:id="29"/>
    </w:p>
    <w:p w:rsidR="00AB49FC" w:rsidRPr="00D47C74" w:rsidRDefault="00AB49FC" w:rsidP="009008F7">
      <w:pPr>
        <w:rPr>
          <w:rFonts w:ascii="Arial" w:hAnsi="Arial" w:cs="Arial"/>
          <w:b/>
          <w:sz w:val="24"/>
          <w:szCs w:val="24"/>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77"/>
        <w:gridCol w:w="50"/>
        <w:gridCol w:w="160"/>
        <w:gridCol w:w="2835"/>
        <w:gridCol w:w="186"/>
        <w:gridCol w:w="38"/>
        <w:gridCol w:w="2710"/>
      </w:tblGrid>
      <w:tr w:rsidR="00AB49FC" w:rsidRPr="00D47C74" w:rsidTr="002C31D6">
        <w:trPr>
          <w:tblHeader/>
        </w:trPr>
        <w:tc>
          <w:tcPr>
            <w:tcW w:w="2927" w:type="dxa"/>
            <w:gridSpan w:val="2"/>
          </w:tcPr>
          <w:p w:rsidR="00AB49FC" w:rsidRPr="00D47C74" w:rsidRDefault="00AB49FC" w:rsidP="00320A1E">
            <w:pPr>
              <w:rPr>
                <w:rFonts w:ascii="Arial" w:hAnsi="Arial" w:cs="Arial"/>
                <w:b/>
                <w:sz w:val="24"/>
                <w:szCs w:val="24"/>
                <w:lang w:val="fr-CA"/>
              </w:rPr>
            </w:pPr>
            <w:r w:rsidRPr="00D47C74">
              <w:rPr>
                <w:rFonts w:ascii="Arial" w:hAnsi="Arial" w:cs="Arial"/>
                <w:b/>
                <w:sz w:val="24"/>
                <w:szCs w:val="24"/>
                <w:lang w:val="fr-CA"/>
              </w:rPr>
              <w:t xml:space="preserve">LAPHO/RNAI 191/11 </w:t>
            </w:r>
          </w:p>
          <w:p w:rsidR="00AB49FC" w:rsidRPr="00D47C74" w:rsidRDefault="00AB49FC" w:rsidP="00DC7875">
            <w:pPr>
              <w:rPr>
                <w:rFonts w:ascii="Arial" w:hAnsi="Arial" w:cs="Arial"/>
                <w:sz w:val="24"/>
                <w:szCs w:val="24"/>
                <w:lang w:val="fr-CA"/>
              </w:rPr>
            </w:pPr>
          </w:p>
        </w:tc>
        <w:tc>
          <w:tcPr>
            <w:tcW w:w="2995" w:type="dxa"/>
            <w:gridSpan w:val="2"/>
          </w:tcPr>
          <w:p w:rsidR="00AB49FC" w:rsidRPr="00D47C74" w:rsidRDefault="00AB49FC" w:rsidP="00320A1E">
            <w:pPr>
              <w:rPr>
                <w:rFonts w:ascii="Arial" w:hAnsi="Arial" w:cs="Arial"/>
                <w:b/>
                <w:sz w:val="24"/>
                <w:szCs w:val="24"/>
                <w:lang w:val="fr-CA"/>
              </w:rPr>
            </w:pPr>
            <w:r w:rsidRPr="00D47C74">
              <w:rPr>
                <w:rFonts w:ascii="Arial" w:hAnsi="Arial" w:cs="Arial"/>
                <w:b/>
                <w:sz w:val="24"/>
                <w:szCs w:val="24"/>
                <w:lang w:val="fr-CA"/>
              </w:rPr>
              <w:t>PLAN D’ACTION</w:t>
            </w:r>
          </w:p>
        </w:tc>
        <w:tc>
          <w:tcPr>
            <w:tcW w:w="2934" w:type="dxa"/>
            <w:gridSpan w:val="3"/>
          </w:tcPr>
          <w:p w:rsidR="00AB49FC" w:rsidRPr="00D47C74" w:rsidRDefault="00AB49FC" w:rsidP="00320A1E">
            <w:pPr>
              <w:rPr>
                <w:rFonts w:ascii="Arial" w:hAnsi="Arial" w:cs="Arial"/>
                <w:b/>
                <w:sz w:val="24"/>
                <w:szCs w:val="24"/>
                <w:lang w:val="fr-CA"/>
              </w:rPr>
            </w:pPr>
            <w:r w:rsidRPr="00D47C74">
              <w:rPr>
                <w:rFonts w:ascii="Arial" w:hAnsi="Arial" w:cs="Arial"/>
                <w:b/>
                <w:sz w:val="24"/>
                <w:szCs w:val="24"/>
                <w:lang w:val="fr-CA"/>
              </w:rPr>
              <w:t>Échéancier et responsabilité</w:t>
            </w:r>
          </w:p>
        </w:tc>
      </w:tr>
      <w:tr w:rsidR="00AB49FC" w:rsidRPr="00D47C74" w:rsidTr="002C31D6">
        <w:tc>
          <w:tcPr>
            <w:tcW w:w="2927" w:type="dxa"/>
            <w:gridSpan w:val="2"/>
          </w:tcPr>
          <w:p w:rsidR="00AB49FC" w:rsidRPr="001E4B66" w:rsidRDefault="00AB49FC" w:rsidP="00BE1E66">
            <w:pPr>
              <w:rPr>
                <w:rFonts w:cs="Arial"/>
                <w:b/>
                <w:lang w:val="fr-CA"/>
              </w:rPr>
            </w:pPr>
            <w:r w:rsidRPr="001E4B66">
              <w:rPr>
                <w:rFonts w:cs="Arial"/>
                <w:b/>
                <w:lang w:val="fr-CA"/>
              </w:rPr>
              <w:t>Article 11 Rétroaction</w:t>
            </w:r>
          </w:p>
          <w:p w:rsidR="00AB49FC" w:rsidRPr="001E4B66" w:rsidRDefault="00AB49FC" w:rsidP="00BE1E66">
            <w:pPr>
              <w:rPr>
                <w:rFonts w:cs="Arial"/>
                <w:b/>
                <w:lang w:val="fr-CA"/>
              </w:rPr>
            </w:pPr>
            <w:r w:rsidRPr="001E4B66">
              <w:rPr>
                <w:rFonts w:cs="Arial"/>
                <w:lang w:val="fr-CA"/>
              </w:rPr>
              <w:t>Conformité : 1er janvier 2015</w:t>
            </w:r>
          </w:p>
        </w:tc>
        <w:tc>
          <w:tcPr>
            <w:tcW w:w="2995" w:type="dxa"/>
            <w:gridSpan w:val="2"/>
          </w:tcPr>
          <w:p w:rsidR="00AB49FC" w:rsidRPr="001E4B66" w:rsidRDefault="00AB49FC" w:rsidP="00320A1E">
            <w:pPr>
              <w:rPr>
                <w:rFonts w:cs="Arial"/>
                <w:lang w:val="fr-CA"/>
              </w:rPr>
            </w:pPr>
          </w:p>
        </w:tc>
        <w:tc>
          <w:tcPr>
            <w:tcW w:w="2934" w:type="dxa"/>
            <w:gridSpan w:val="3"/>
          </w:tcPr>
          <w:p w:rsidR="00AB49FC" w:rsidRPr="001E4B66" w:rsidRDefault="00AB49FC" w:rsidP="00320A1E">
            <w:pPr>
              <w:rPr>
                <w:rFonts w:cs="Arial"/>
                <w:b/>
                <w:lang w:val="fr-CA"/>
              </w:rPr>
            </w:pPr>
          </w:p>
        </w:tc>
      </w:tr>
      <w:tr w:rsidR="00AB49FC" w:rsidRPr="00D47C74" w:rsidTr="002C31D6">
        <w:tc>
          <w:tcPr>
            <w:tcW w:w="2927" w:type="dxa"/>
            <w:gridSpan w:val="2"/>
          </w:tcPr>
          <w:p w:rsidR="00AB49FC" w:rsidRPr="001E4B66" w:rsidRDefault="00AB49FC" w:rsidP="00320A1E">
            <w:pPr>
              <w:rPr>
                <w:rFonts w:cs="Arial"/>
                <w:b/>
                <w:lang w:val="fr-CA"/>
              </w:rPr>
            </w:pPr>
            <w:r w:rsidRPr="001E4B66">
              <w:rPr>
                <w:rFonts w:cs="Arial"/>
                <w:b/>
                <w:lang w:val="fr-CA"/>
              </w:rPr>
              <w:t>11.1</w:t>
            </w:r>
          </w:p>
          <w:p w:rsidR="00AB49FC" w:rsidRPr="001E4B66" w:rsidRDefault="00AB49FC" w:rsidP="00320A1E">
            <w:pPr>
              <w:rPr>
                <w:rFonts w:cs="Arial"/>
                <w:lang w:val="fr-CA"/>
              </w:rPr>
            </w:pPr>
            <w:r w:rsidRPr="001E4B66">
              <w:rPr>
                <w:rFonts w:cs="Arial"/>
                <w:lang w:val="fr-CA"/>
              </w:rPr>
              <w:t>Veiller à ce que le processus de rétroaction soit accessible en fournissant sur demande des formats accessibles et des aides à la communication</w:t>
            </w:r>
          </w:p>
        </w:tc>
        <w:tc>
          <w:tcPr>
            <w:tcW w:w="2995" w:type="dxa"/>
            <w:gridSpan w:val="2"/>
          </w:tcPr>
          <w:p w:rsidR="00AB49FC" w:rsidRPr="001E4B66" w:rsidRDefault="00AB49FC" w:rsidP="00320A1E">
            <w:pPr>
              <w:rPr>
                <w:rFonts w:cs="Arial"/>
                <w:lang w:val="fr-CA"/>
              </w:rPr>
            </w:pPr>
            <w:r w:rsidRPr="001E4B66">
              <w:rPr>
                <w:rFonts w:cs="Arial"/>
                <w:lang w:val="fr-CA"/>
              </w:rPr>
              <w:t>Options permettant actuellement aux gens de donner de la rétroaction sur l’accessibilité à l’ACSM Ottawa:</w:t>
            </w:r>
          </w:p>
          <w:p w:rsidR="00AB49FC" w:rsidRPr="001E4B66" w:rsidRDefault="00AB49FC" w:rsidP="00C96F2C">
            <w:pPr>
              <w:pStyle w:val="ListParagraph"/>
              <w:numPr>
                <w:ilvl w:val="0"/>
                <w:numId w:val="14"/>
              </w:numPr>
              <w:rPr>
                <w:rFonts w:cs="Arial"/>
                <w:lang w:val="fr-CA"/>
              </w:rPr>
            </w:pPr>
            <w:r w:rsidRPr="001E4B66">
              <w:rPr>
                <w:rFonts w:cs="Arial"/>
                <w:lang w:val="fr-CA"/>
              </w:rPr>
              <w:t>Courriel</w:t>
            </w:r>
          </w:p>
          <w:p w:rsidR="00AB49FC" w:rsidRPr="001E4B66" w:rsidRDefault="00AB49FC" w:rsidP="00C96F2C">
            <w:pPr>
              <w:pStyle w:val="ListParagraph"/>
              <w:numPr>
                <w:ilvl w:val="0"/>
                <w:numId w:val="14"/>
              </w:numPr>
              <w:rPr>
                <w:rFonts w:cs="Arial"/>
                <w:lang w:val="fr-CA"/>
              </w:rPr>
            </w:pPr>
            <w:r w:rsidRPr="001E4B66">
              <w:rPr>
                <w:rFonts w:cs="Arial"/>
                <w:lang w:val="fr-CA"/>
              </w:rPr>
              <w:t>Lettre</w:t>
            </w:r>
          </w:p>
          <w:p w:rsidR="00AB49FC" w:rsidRPr="001E4B66" w:rsidRDefault="00AB49FC" w:rsidP="00C96F2C">
            <w:pPr>
              <w:pStyle w:val="ListParagraph"/>
              <w:numPr>
                <w:ilvl w:val="0"/>
                <w:numId w:val="14"/>
              </w:numPr>
              <w:rPr>
                <w:rFonts w:cs="Arial"/>
                <w:lang w:val="fr-CA"/>
              </w:rPr>
            </w:pPr>
            <w:r w:rsidRPr="001E4B66">
              <w:rPr>
                <w:rFonts w:cs="Arial"/>
                <w:lang w:val="fr-CA"/>
              </w:rPr>
              <w:t>Message téléphonique</w:t>
            </w:r>
          </w:p>
          <w:p w:rsidR="00AB49FC" w:rsidRPr="001E4B66" w:rsidRDefault="00AB49FC" w:rsidP="00C96F2C">
            <w:pPr>
              <w:pStyle w:val="ListParagraph"/>
              <w:numPr>
                <w:ilvl w:val="0"/>
                <w:numId w:val="14"/>
              </w:numPr>
              <w:rPr>
                <w:rFonts w:cs="Arial"/>
                <w:lang w:val="fr-CA"/>
              </w:rPr>
            </w:pPr>
            <w:r w:rsidRPr="001E4B66">
              <w:rPr>
                <w:rFonts w:cs="Arial"/>
                <w:lang w:val="fr-CA"/>
              </w:rPr>
              <w:t>Boîte de suggestions</w:t>
            </w:r>
          </w:p>
          <w:p w:rsidR="00AB49FC" w:rsidRPr="001E4B66" w:rsidRDefault="00AB49FC" w:rsidP="00C96F2C">
            <w:pPr>
              <w:pStyle w:val="ListParagraph"/>
              <w:numPr>
                <w:ilvl w:val="0"/>
                <w:numId w:val="14"/>
              </w:numPr>
              <w:rPr>
                <w:rFonts w:cs="Arial"/>
                <w:lang w:val="fr-CA"/>
              </w:rPr>
            </w:pPr>
            <w:r w:rsidRPr="001E4B66">
              <w:rPr>
                <w:rFonts w:cs="Arial"/>
                <w:lang w:val="fr-CA"/>
              </w:rPr>
              <w:t>Informer le gestionnaire de programme, le directeur ou les RH de l’ACSM</w:t>
            </w:r>
          </w:p>
          <w:p w:rsidR="00AB49FC" w:rsidRPr="001E4B66" w:rsidRDefault="00AB49FC" w:rsidP="00320A1E">
            <w:pPr>
              <w:rPr>
                <w:rFonts w:cs="Arial"/>
                <w:lang w:val="fr-CA"/>
              </w:rPr>
            </w:pPr>
            <w:r w:rsidRPr="001E4B66">
              <w:rPr>
                <w:rFonts w:cs="Arial"/>
                <w:lang w:val="fr-CA"/>
              </w:rPr>
              <w:t>Examiner et instaurer en continu des moyens d’améliorer, d’augmenter et de perfectionner les options de rétroaction, y compris l’accessibilité accrue du site Web et de l’intranet de l’ACSM</w:t>
            </w:r>
            <w:r>
              <w:rPr>
                <w:rFonts w:cs="Arial"/>
                <w:lang w:val="fr-CA"/>
              </w:rPr>
              <w:t xml:space="preserve"> Ottawa</w:t>
            </w:r>
            <w:r w:rsidRPr="001E4B66">
              <w:rPr>
                <w:rFonts w:cs="Arial"/>
                <w:lang w:val="fr-CA"/>
              </w:rPr>
              <w:t>, les médias substituts pour la documentation de l’ACSM, etc.</w:t>
            </w:r>
          </w:p>
        </w:tc>
        <w:tc>
          <w:tcPr>
            <w:tcW w:w="2934" w:type="dxa"/>
            <w:gridSpan w:val="3"/>
          </w:tcPr>
          <w:p w:rsidR="00AB49FC" w:rsidRPr="001E4B66" w:rsidRDefault="00AB49FC" w:rsidP="00320A1E">
            <w:pPr>
              <w:rPr>
                <w:rFonts w:cs="Arial"/>
                <w:b/>
                <w:lang w:val="fr-CA"/>
              </w:rPr>
            </w:pPr>
          </w:p>
          <w:p w:rsidR="00AB49FC" w:rsidRPr="001E4B66" w:rsidRDefault="00AB49FC" w:rsidP="00320A1E">
            <w:pPr>
              <w:rPr>
                <w:rFonts w:cs="Arial"/>
                <w:b/>
                <w:lang w:val="fr-CA"/>
              </w:rPr>
            </w:pPr>
          </w:p>
          <w:p w:rsidR="00AB49FC" w:rsidRPr="001E4B66" w:rsidRDefault="00AB49FC" w:rsidP="00320A1E">
            <w:pPr>
              <w:rPr>
                <w:rFonts w:cs="Arial"/>
                <w:b/>
                <w:lang w:val="fr-CA"/>
              </w:rPr>
            </w:pPr>
          </w:p>
          <w:p w:rsidR="00AB49FC" w:rsidRPr="001E4B66" w:rsidRDefault="00AB49FC" w:rsidP="00320A1E">
            <w:pPr>
              <w:rPr>
                <w:rFonts w:cs="Arial"/>
                <w:b/>
                <w:lang w:val="fr-CA"/>
              </w:rPr>
            </w:pPr>
          </w:p>
          <w:p w:rsidR="00AB49FC" w:rsidRPr="001E4B66" w:rsidRDefault="00AB49FC" w:rsidP="00320A1E">
            <w:pPr>
              <w:rPr>
                <w:rFonts w:cs="Arial"/>
                <w:b/>
                <w:lang w:val="fr-CA"/>
              </w:rPr>
            </w:pPr>
          </w:p>
          <w:p w:rsidR="00AB49FC" w:rsidRPr="001E4B66" w:rsidRDefault="00AB49FC" w:rsidP="00320A1E">
            <w:pPr>
              <w:rPr>
                <w:rFonts w:cs="Arial"/>
                <w:b/>
                <w:lang w:val="fr-CA"/>
              </w:rPr>
            </w:pPr>
          </w:p>
          <w:p w:rsidR="00AB49FC" w:rsidRPr="001E4B66" w:rsidRDefault="00AB49FC" w:rsidP="00320A1E">
            <w:pPr>
              <w:rPr>
                <w:rFonts w:cs="Arial"/>
                <w:b/>
                <w:lang w:val="fr-CA"/>
              </w:rPr>
            </w:pPr>
          </w:p>
          <w:p w:rsidR="00AB49FC" w:rsidRPr="001E4B66" w:rsidRDefault="00AB49FC" w:rsidP="00320A1E">
            <w:pPr>
              <w:rPr>
                <w:rFonts w:cs="Arial"/>
                <w:b/>
                <w:lang w:val="fr-CA"/>
              </w:rPr>
            </w:pPr>
          </w:p>
          <w:p w:rsidR="00AB49FC" w:rsidRPr="001E4B66" w:rsidRDefault="00AB49FC" w:rsidP="00320A1E">
            <w:pPr>
              <w:rPr>
                <w:rFonts w:cs="Arial"/>
                <w:b/>
                <w:lang w:val="fr-CA"/>
              </w:rPr>
            </w:pPr>
          </w:p>
          <w:p w:rsidR="00AB49FC" w:rsidRPr="001E4B66" w:rsidRDefault="00AB49FC" w:rsidP="00320A1E">
            <w:pPr>
              <w:rPr>
                <w:rFonts w:cs="Arial"/>
                <w:b/>
                <w:lang w:val="fr-CA"/>
              </w:rPr>
            </w:pPr>
          </w:p>
          <w:p w:rsidR="00AB49FC" w:rsidRPr="001E4B66" w:rsidRDefault="00AB49FC" w:rsidP="00320A1E">
            <w:pPr>
              <w:rPr>
                <w:rFonts w:cs="Arial"/>
                <w:b/>
                <w:lang w:val="fr-CA"/>
              </w:rPr>
            </w:pPr>
          </w:p>
          <w:p w:rsidR="00AB49FC" w:rsidRPr="001E4B66" w:rsidRDefault="00AB49FC" w:rsidP="00320A1E">
            <w:pPr>
              <w:rPr>
                <w:rFonts w:cs="Arial"/>
                <w:b/>
                <w:lang w:val="fr-CA"/>
              </w:rPr>
            </w:pPr>
          </w:p>
          <w:p w:rsidR="00AB49FC" w:rsidRPr="001E4B66" w:rsidRDefault="00AB49FC" w:rsidP="00320A1E">
            <w:pPr>
              <w:rPr>
                <w:rFonts w:cs="Arial"/>
                <w:b/>
                <w:lang w:val="fr-CA"/>
              </w:rPr>
            </w:pPr>
          </w:p>
          <w:p w:rsidR="00AB49FC" w:rsidRPr="001E4B66" w:rsidRDefault="00AB49FC" w:rsidP="00320A1E">
            <w:pPr>
              <w:rPr>
                <w:rFonts w:cs="Arial"/>
                <w:b/>
                <w:lang w:val="fr-CA"/>
              </w:rPr>
            </w:pPr>
          </w:p>
          <w:p w:rsidR="00AB49FC" w:rsidRPr="001E4B66" w:rsidRDefault="00AB49FC" w:rsidP="00C54795">
            <w:pPr>
              <w:rPr>
                <w:rFonts w:cs="Arial"/>
                <w:b/>
                <w:lang w:val="fr-CA"/>
              </w:rPr>
            </w:pPr>
            <w:r w:rsidRPr="001E4B66">
              <w:rPr>
                <w:rFonts w:cs="Arial"/>
                <w:b/>
                <w:lang w:val="fr-CA"/>
              </w:rPr>
              <w:t>2014-2016 – CA, IT, gestionnaire de bureau</w:t>
            </w:r>
          </w:p>
        </w:tc>
      </w:tr>
      <w:tr w:rsidR="00AB49FC" w:rsidRPr="00D47C74" w:rsidTr="002C31D6">
        <w:tc>
          <w:tcPr>
            <w:tcW w:w="2927" w:type="dxa"/>
            <w:gridSpan w:val="2"/>
          </w:tcPr>
          <w:p w:rsidR="00AB49FC" w:rsidRPr="001E4B66" w:rsidRDefault="00AB49FC" w:rsidP="00320A1E">
            <w:pPr>
              <w:rPr>
                <w:rFonts w:cs="Arial"/>
                <w:b/>
                <w:lang w:val="fr-CA"/>
              </w:rPr>
            </w:pPr>
            <w:r w:rsidRPr="001E4B66">
              <w:rPr>
                <w:rFonts w:cs="Arial"/>
                <w:b/>
                <w:lang w:val="fr-CA"/>
              </w:rPr>
              <w:t>11.3</w:t>
            </w:r>
          </w:p>
          <w:p w:rsidR="00AB49FC" w:rsidRPr="001E4B66" w:rsidRDefault="00AB49FC" w:rsidP="00320A1E">
            <w:pPr>
              <w:rPr>
                <w:rFonts w:cs="Arial"/>
                <w:lang w:val="fr-CA"/>
              </w:rPr>
            </w:pPr>
            <w:r w:rsidRPr="001E4B66">
              <w:rPr>
                <w:rFonts w:cs="Arial"/>
                <w:lang w:val="fr-CA"/>
              </w:rPr>
              <w:t>Informer le public de la disponibilité de formats accessibles et d’aides à la communication</w:t>
            </w:r>
          </w:p>
        </w:tc>
        <w:tc>
          <w:tcPr>
            <w:tcW w:w="2995" w:type="dxa"/>
            <w:gridSpan w:val="2"/>
          </w:tcPr>
          <w:p w:rsidR="00AB49FC" w:rsidRPr="001E4B66" w:rsidRDefault="00AB49FC" w:rsidP="00320A1E">
            <w:pPr>
              <w:rPr>
                <w:rFonts w:cs="Arial"/>
                <w:lang w:val="fr-CA"/>
              </w:rPr>
            </w:pPr>
            <w:r w:rsidRPr="001E4B66">
              <w:rPr>
                <w:rFonts w:cs="Arial"/>
                <w:lang w:val="fr-CA"/>
              </w:rPr>
              <w:t>Ajouter une déclaration sur la disponibilité de médias substituts dans toutes les communications relatives aux modes de rétroaction</w:t>
            </w:r>
          </w:p>
        </w:tc>
        <w:tc>
          <w:tcPr>
            <w:tcW w:w="2934" w:type="dxa"/>
            <w:gridSpan w:val="3"/>
          </w:tcPr>
          <w:p w:rsidR="00AB49FC" w:rsidRPr="001E4B66" w:rsidRDefault="00AB49FC" w:rsidP="00320A1E">
            <w:pPr>
              <w:rPr>
                <w:rFonts w:cs="Arial"/>
                <w:b/>
                <w:lang w:val="fr-CA"/>
              </w:rPr>
            </w:pPr>
            <w:r w:rsidRPr="001E4B66">
              <w:rPr>
                <w:rFonts w:cs="Arial"/>
                <w:b/>
                <w:lang w:val="fr-CA"/>
              </w:rPr>
              <w:t xml:space="preserve">2014 – CA, IT, gestionnaire de bureau  </w:t>
            </w:r>
          </w:p>
        </w:tc>
      </w:tr>
      <w:tr w:rsidR="00AB49FC" w:rsidRPr="00D47C74" w:rsidTr="002C31D6">
        <w:tc>
          <w:tcPr>
            <w:tcW w:w="3087" w:type="dxa"/>
            <w:gridSpan w:val="3"/>
          </w:tcPr>
          <w:p w:rsidR="00AB49FC" w:rsidRPr="001E4B66" w:rsidRDefault="00AB49FC" w:rsidP="00BE1E66">
            <w:pPr>
              <w:rPr>
                <w:rFonts w:cs="Arial"/>
                <w:b/>
                <w:lang w:val="fr-CA"/>
              </w:rPr>
            </w:pPr>
            <w:r w:rsidRPr="001E4B66">
              <w:rPr>
                <w:rFonts w:cs="Arial"/>
                <w:b/>
                <w:lang w:val="fr-CA"/>
              </w:rPr>
              <w:t xml:space="preserve">Article 12 Formats accessibles et aides à la communication </w:t>
            </w:r>
          </w:p>
          <w:p w:rsidR="00AB49FC" w:rsidRPr="001E4B66" w:rsidRDefault="00AB49FC" w:rsidP="004A1C5E">
            <w:pPr>
              <w:rPr>
                <w:rFonts w:cs="Arial"/>
                <w:b/>
                <w:lang w:val="fr-CA"/>
              </w:rPr>
            </w:pPr>
            <w:r w:rsidRPr="001E4B66">
              <w:rPr>
                <w:rFonts w:cs="Arial"/>
                <w:lang w:val="fr-CA"/>
              </w:rPr>
              <w:t>Conformité : 1er janvier 2016</w:t>
            </w:r>
          </w:p>
        </w:tc>
        <w:tc>
          <w:tcPr>
            <w:tcW w:w="3059" w:type="dxa"/>
            <w:gridSpan w:val="3"/>
          </w:tcPr>
          <w:p w:rsidR="00AB49FC" w:rsidRPr="001E4B66" w:rsidRDefault="00AB49FC" w:rsidP="00320A1E">
            <w:pPr>
              <w:rPr>
                <w:rFonts w:cs="Arial"/>
                <w:lang w:val="fr-CA"/>
              </w:rPr>
            </w:pPr>
          </w:p>
        </w:tc>
        <w:tc>
          <w:tcPr>
            <w:tcW w:w="2710" w:type="dxa"/>
          </w:tcPr>
          <w:p w:rsidR="00AB49FC" w:rsidRPr="001E4B66" w:rsidRDefault="00AB49FC" w:rsidP="00320A1E">
            <w:pPr>
              <w:rPr>
                <w:rFonts w:cs="Arial"/>
                <w:b/>
                <w:lang w:val="fr-CA"/>
              </w:rPr>
            </w:pPr>
          </w:p>
        </w:tc>
      </w:tr>
      <w:tr w:rsidR="00AB49FC" w:rsidRPr="00D47C74" w:rsidTr="002C31D6">
        <w:tc>
          <w:tcPr>
            <w:tcW w:w="3081" w:type="dxa"/>
            <w:gridSpan w:val="3"/>
          </w:tcPr>
          <w:p w:rsidR="00AB49FC" w:rsidRPr="001E4B66" w:rsidRDefault="00AB49FC" w:rsidP="00320A1E">
            <w:pPr>
              <w:rPr>
                <w:rFonts w:cs="Arial"/>
                <w:b/>
                <w:lang w:val="fr-CA"/>
              </w:rPr>
            </w:pPr>
            <w:r w:rsidRPr="001E4B66">
              <w:rPr>
                <w:rFonts w:cs="Arial"/>
                <w:b/>
                <w:lang w:val="fr-CA"/>
              </w:rPr>
              <w:t>12.1</w:t>
            </w:r>
          </w:p>
          <w:p w:rsidR="00AB49FC" w:rsidRPr="001E4B66" w:rsidRDefault="00AB49FC" w:rsidP="00320A1E">
            <w:pPr>
              <w:rPr>
                <w:rFonts w:cs="Arial"/>
                <w:lang w:val="fr-CA"/>
              </w:rPr>
            </w:pPr>
            <w:r w:rsidRPr="001E4B66">
              <w:rPr>
                <w:rFonts w:cs="Arial"/>
                <w:lang w:val="fr-CA"/>
              </w:rPr>
              <w:t>Assurer l’accès à l’information à l’aide de formats accessibles et d’aides à la communication</w:t>
            </w:r>
          </w:p>
          <w:p w:rsidR="00AB49FC" w:rsidRPr="001E4B66" w:rsidRDefault="00AB49FC" w:rsidP="00320A1E">
            <w:pPr>
              <w:rPr>
                <w:rFonts w:cs="Arial"/>
                <w:lang w:val="fr-CA"/>
              </w:rPr>
            </w:pPr>
          </w:p>
          <w:p w:rsidR="00AB49FC" w:rsidRPr="001E4B66" w:rsidRDefault="00AB49FC" w:rsidP="00320A1E">
            <w:pPr>
              <w:rPr>
                <w:rFonts w:cs="Arial"/>
                <w:lang w:val="fr-CA"/>
              </w:rPr>
            </w:pPr>
            <w:r w:rsidRPr="001E4B66">
              <w:rPr>
                <w:rFonts w:cs="Arial"/>
                <w:lang w:val="fr-CA"/>
              </w:rPr>
              <w:t>Information disponible dans des formats accessibles et/ou à au moyen d’aides à la communication :</w:t>
            </w:r>
          </w:p>
          <w:p w:rsidR="00AB49FC" w:rsidRPr="001E4B66" w:rsidRDefault="00AB49FC" w:rsidP="00320A1E">
            <w:pPr>
              <w:rPr>
                <w:rFonts w:cs="Arial"/>
                <w:lang w:val="fr-CA"/>
              </w:rPr>
            </w:pPr>
          </w:p>
          <w:p w:rsidR="00AB49FC" w:rsidRPr="001E4B66" w:rsidRDefault="00AB49FC" w:rsidP="00C96F2C">
            <w:pPr>
              <w:pStyle w:val="ListParagraph"/>
              <w:numPr>
                <w:ilvl w:val="0"/>
                <w:numId w:val="15"/>
              </w:numPr>
              <w:rPr>
                <w:rFonts w:cs="Arial"/>
                <w:lang w:val="fr-CA"/>
              </w:rPr>
            </w:pPr>
            <w:r w:rsidRPr="001E4B66">
              <w:rPr>
                <w:rFonts w:cs="Arial"/>
                <w:lang w:val="fr-CA"/>
              </w:rPr>
              <w:t xml:space="preserve">en temps opportun et d’une manière qui tient compte des besoins de la personne en matière d’accessibilité </w:t>
            </w:r>
            <w:r>
              <w:rPr>
                <w:rFonts w:cs="Arial"/>
                <w:lang w:val="fr-CA"/>
              </w:rPr>
              <w:t xml:space="preserve">à cause </w:t>
            </w:r>
            <w:r w:rsidRPr="001E4B66">
              <w:rPr>
                <w:rFonts w:cs="Arial"/>
                <w:lang w:val="fr-CA"/>
              </w:rPr>
              <w:t>de son handicap;</w:t>
            </w:r>
          </w:p>
          <w:p w:rsidR="00AB49FC" w:rsidRPr="001E4B66" w:rsidRDefault="00AB49FC" w:rsidP="00C96F2C">
            <w:pPr>
              <w:pStyle w:val="ListParagraph"/>
              <w:numPr>
                <w:ilvl w:val="0"/>
                <w:numId w:val="15"/>
              </w:numPr>
              <w:rPr>
                <w:rFonts w:cs="Arial"/>
                <w:lang w:val="fr-CA"/>
              </w:rPr>
            </w:pPr>
            <w:r w:rsidRPr="001E4B66">
              <w:rPr>
                <w:rFonts w:cs="Arial"/>
                <w:lang w:val="fr-CA"/>
              </w:rPr>
              <w:t>à un coût qui n’est pas supérieur au coût ordinaire demandé aux autres personnes</w:t>
            </w:r>
          </w:p>
        </w:tc>
        <w:tc>
          <w:tcPr>
            <w:tcW w:w="3059" w:type="dxa"/>
            <w:gridSpan w:val="3"/>
          </w:tcPr>
          <w:p w:rsidR="00AB49FC" w:rsidRPr="001E4B66" w:rsidRDefault="00AB49FC" w:rsidP="00320A1E">
            <w:pPr>
              <w:rPr>
                <w:rFonts w:cs="Arial"/>
                <w:lang w:val="fr-CA"/>
              </w:rPr>
            </w:pPr>
            <w:r w:rsidRPr="001E4B66">
              <w:rPr>
                <w:rFonts w:cs="Arial"/>
                <w:lang w:val="fr-CA"/>
              </w:rPr>
              <w:t>Former le personnel de IT, le gestionnaire de bureau et le personnel administratif en ce qui concerne :</w:t>
            </w:r>
          </w:p>
          <w:p w:rsidR="00AB49FC" w:rsidRPr="001E4B66" w:rsidRDefault="00AB49FC" w:rsidP="00C96F2C">
            <w:pPr>
              <w:pStyle w:val="ListParagraph"/>
              <w:numPr>
                <w:ilvl w:val="0"/>
                <w:numId w:val="16"/>
              </w:numPr>
              <w:rPr>
                <w:rFonts w:cs="Arial"/>
                <w:lang w:val="fr-CA"/>
              </w:rPr>
            </w:pPr>
            <w:r w:rsidRPr="001E4B66">
              <w:rPr>
                <w:rFonts w:cs="Arial"/>
                <w:lang w:val="fr-CA"/>
              </w:rPr>
              <w:t>Documents PDF accessibles, conformément aux règles WCAG 2.0</w:t>
            </w:r>
          </w:p>
          <w:p w:rsidR="00AB49FC" w:rsidRPr="001E4B66" w:rsidRDefault="00AB49FC" w:rsidP="00C96F2C">
            <w:pPr>
              <w:pStyle w:val="ListParagraph"/>
              <w:numPr>
                <w:ilvl w:val="0"/>
                <w:numId w:val="16"/>
              </w:numPr>
              <w:rPr>
                <w:rFonts w:cs="Arial"/>
                <w:lang w:val="fr-CA"/>
              </w:rPr>
            </w:pPr>
            <w:r w:rsidRPr="001E4B66">
              <w:rPr>
                <w:rFonts w:cs="Arial"/>
                <w:lang w:val="fr-CA"/>
              </w:rPr>
              <w:t>Formulaires PDF accessibles conformément aux règles WCAG 2.0</w:t>
            </w:r>
          </w:p>
          <w:p w:rsidR="00AB49FC" w:rsidRPr="001E4B66" w:rsidRDefault="00AB49FC" w:rsidP="00C96F2C">
            <w:pPr>
              <w:ind w:left="360"/>
              <w:rPr>
                <w:rFonts w:cs="Arial"/>
                <w:lang w:val="fr-CA"/>
              </w:rPr>
            </w:pPr>
          </w:p>
          <w:p w:rsidR="00AB49FC" w:rsidRPr="001E4B66" w:rsidRDefault="00AB49FC" w:rsidP="00320A1E">
            <w:pPr>
              <w:rPr>
                <w:rFonts w:cs="Arial"/>
                <w:lang w:val="fr-CA"/>
              </w:rPr>
            </w:pPr>
            <w:r w:rsidRPr="001E4B66">
              <w:rPr>
                <w:rFonts w:cs="Arial"/>
                <w:lang w:val="fr-CA"/>
              </w:rPr>
              <w:t>Prioriser 10 formulaires à convertir et commencer les tests</w:t>
            </w:r>
          </w:p>
          <w:p w:rsidR="00AB49FC" w:rsidRPr="001E4B66" w:rsidRDefault="00AB49FC" w:rsidP="00320A1E">
            <w:pPr>
              <w:rPr>
                <w:rFonts w:cs="Arial"/>
                <w:lang w:val="fr-CA"/>
              </w:rPr>
            </w:pPr>
          </w:p>
          <w:p w:rsidR="00AB49FC" w:rsidRPr="001E4B66" w:rsidRDefault="00AB49FC" w:rsidP="00320A1E">
            <w:pPr>
              <w:rPr>
                <w:rFonts w:cs="Arial"/>
                <w:lang w:val="fr-CA"/>
              </w:rPr>
            </w:pPr>
            <w:r w:rsidRPr="001E4B66">
              <w:rPr>
                <w:rFonts w:cs="Arial"/>
                <w:lang w:val="fr-CA"/>
              </w:rPr>
              <w:t xml:space="preserve">Explorer les options </w:t>
            </w:r>
            <w:r>
              <w:rPr>
                <w:rFonts w:cs="Arial"/>
                <w:lang w:val="fr-CA"/>
              </w:rPr>
              <w:t>permettant d’assurer l</w:t>
            </w:r>
            <w:r w:rsidRPr="001E4B66">
              <w:rPr>
                <w:rFonts w:cs="Arial"/>
                <w:lang w:val="fr-CA"/>
              </w:rPr>
              <w:t xml:space="preserve">’accessibilité </w:t>
            </w:r>
            <w:r>
              <w:rPr>
                <w:rFonts w:cs="Arial"/>
                <w:lang w:val="fr-CA"/>
              </w:rPr>
              <w:t>d</w:t>
            </w:r>
            <w:r w:rsidRPr="001E4B66">
              <w:rPr>
                <w:rFonts w:cs="Arial"/>
                <w:lang w:val="fr-CA"/>
              </w:rPr>
              <w:t>es commun</w:t>
            </w:r>
            <w:r>
              <w:rPr>
                <w:rFonts w:cs="Arial"/>
                <w:lang w:val="fr-CA"/>
              </w:rPr>
              <w:t>ications dans des formats non imprimés</w:t>
            </w:r>
            <w:r w:rsidRPr="001E4B66">
              <w:rPr>
                <w:rFonts w:cs="Arial"/>
                <w:lang w:val="fr-CA"/>
              </w:rPr>
              <w:t>, tels que ressources vidéo, répertoires en ligne, site Web. (Texte pour malentendants, sous-titrage, description sonore, etc.)</w:t>
            </w:r>
          </w:p>
          <w:p w:rsidR="00AB49FC" w:rsidRPr="001E4B66" w:rsidRDefault="00AB49FC" w:rsidP="00320A1E">
            <w:pPr>
              <w:rPr>
                <w:rFonts w:cs="Arial"/>
                <w:lang w:val="fr-CA"/>
              </w:rPr>
            </w:pPr>
          </w:p>
          <w:p w:rsidR="00AB49FC" w:rsidRPr="001E4B66" w:rsidRDefault="00AB49FC" w:rsidP="00320A1E">
            <w:pPr>
              <w:rPr>
                <w:rFonts w:cs="Arial"/>
                <w:lang w:val="fr-CA"/>
              </w:rPr>
            </w:pPr>
            <w:r w:rsidRPr="001E4B66">
              <w:rPr>
                <w:rFonts w:cs="Arial"/>
                <w:lang w:val="fr-CA"/>
              </w:rPr>
              <w:t>Élaborer une politique et des normes (impression, élaboration du contenu, communications, etc.)</w:t>
            </w:r>
          </w:p>
        </w:tc>
        <w:tc>
          <w:tcPr>
            <w:tcW w:w="2710" w:type="dxa"/>
          </w:tcPr>
          <w:p w:rsidR="00AB49FC" w:rsidRPr="001E4B66" w:rsidRDefault="00AB49FC" w:rsidP="00320A1E">
            <w:pPr>
              <w:rPr>
                <w:rFonts w:cs="Arial"/>
                <w:b/>
                <w:lang w:val="fr-CA"/>
              </w:rPr>
            </w:pPr>
          </w:p>
          <w:p w:rsidR="00AB49FC" w:rsidRPr="001E4B66" w:rsidRDefault="00AB49FC" w:rsidP="00320A1E">
            <w:pPr>
              <w:rPr>
                <w:rFonts w:cs="Arial"/>
                <w:b/>
                <w:lang w:val="fr-CA"/>
              </w:rPr>
            </w:pPr>
            <w:r w:rsidRPr="001E4B66">
              <w:rPr>
                <w:rFonts w:cs="Arial"/>
                <w:b/>
                <w:lang w:val="fr-CA"/>
              </w:rPr>
              <w:t>2013 et en tout temps – RH, IT, gestionnaire de bureau, personnel administratif</w:t>
            </w:r>
          </w:p>
          <w:p w:rsidR="00AB49FC" w:rsidRPr="001E4B66" w:rsidRDefault="00AB49FC" w:rsidP="00320A1E">
            <w:pPr>
              <w:rPr>
                <w:rFonts w:cs="Arial"/>
                <w:b/>
                <w:lang w:val="fr-CA"/>
              </w:rPr>
            </w:pPr>
          </w:p>
          <w:p w:rsidR="00AB49FC" w:rsidRPr="001E4B66" w:rsidRDefault="00AB49FC" w:rsidP="00320A1E">
            <w:pPr>
              <w:rPr>
                <w:rFonts w:cs="Arial"/>
                <w:b/>
                <w:lang w:val="fr-CA"/>
              </w:rPr>
            </w:pPr>
          </w:p>
          <w:p w:rsidR="00AB49FC" w:rsidRPr="001E4B66" w:rsidRDefault="00AB49FC" w:rsidP="00320A1E">
            <w:pPr>
              <w:rPr>
                <w:rFonts w:cs="Arial"/>
                <w:b/>
                <w:lang w:val="fr-CA"/>
              </w:rPr>
            </w:pPr>
          </w:p>
          <w:p w:rsidR="00AB49FC" w:rsidRPr="001E4B66" w:rsidRDefault="00AB49FC" w:rsidP="00320A1E">
            <w:pPr>
              <w:rPr>
                <w:rFonts w:cs="Arial"/>
                <w:b/>
                <w:lang w:val="fr-CA"/>
              </w:rPr>
            </w:pPr>
          </w:p>
          <w:p w:rsidR="00AB49FC" w:rsidRPr="001E4B66" w:rsidRDefault="00AB49FC" w:rsidP="00320A1E">
            <w:pPr>
              <w:rPr>
                <w:rFonts w:cs="Arial"/>
                <w:b/>
                <w:lang w:val="fr-CA"/>
              </w:rPr>
            </w:pPr>
          </w:p>
          <w:p w:rsidR="00AB49FC" w:rsidRPr="001E4B66" w:rsidRDefault="00AB49FC" w:rsidP="00320A1E">
            <w:pPr>
              <w:rPr>
                <w:rFonts w:cs="Arial"/>
                <w:b/>
                <w:lang w:val="fr-CA"/>
              </w:rPr>
            </w:pPr>
          </w:p>
          <w:p w:rsidR="00AB49FC" w:rsidRPr="001E4B66" w:rsidRDefault="00AB49FC" w:rsidP="00320A1E">
            <w:pPr>
              <w:rPr>
                <w:rFonts w:cs="Arial"/>
                <w:b/>
                <w:lang w:val="fr-CA"/>
              </w:rPr>
            </w:pPr>
            <w:r w:rsidRPr="001E4B66">
              <w:rPr>
                <w:rFonts w:cs="Arial"/>
                <w:b/>
                <w:lang w:val="fr-CA"/>
              </w:rPr>
              <w:t>2013-2016 – CA, IT, gestionnaire de bureau</w:t>
            </w:r>
          </w:p>
          <w:p w:rsidR="00AB49FC" w:rsidRPr="001E4B66" w:rsidRDefault="00AB49FC" w:rsidP="00320A1E">
            <w:pPr>
              <w:rPr>
                <w:rFonts w:cs="Arial"/>
                <w:b/>
                <w:lang w:val="fr-CA"/>
              </w:rPr>
            </w:pPr>
          </w:p>
          <w:p w:rsidR="00AB49FC" w:rsidRPr="001E4B66" w:rsidRDefault="00AB49FC" w:rsidP="00320A1E">
            <w:pPr>
              <w:rPr>
                <w:rFonts w:cs="Arial"/>
                <w:b/>
                <w:lang w:val="fr-CA"/>
              </w:rPr>
            </w:pPr>
          </w:p>
          <w:p w:rsidR="00AB49FC" w:rsidRPr="001E4B66" w:rsidRDefault="00AB49FC" w:rsidP="00320A1E">
            <w:pPr>
              <w:rPr>
                <w:rFonts w:cs="Arial"/>
                <w:b/>
                <w:lang w:val="fr-CA"/>
              </w:rPr>
            </w:pPr>
            <w:r w:rsidRPr="001E4B66">
              <w:rPr>
                <w:rFonts w:cs="Arial"/>
                <w:b/>
                <w:lang w:val="fr-CA"/>
              </w:rPr>
              <w:t>2013-2015 – IT, CA</w:t>
            </w:r>
          </w:p>
          <w:p w:rsidR="00AB49FC" w:rsidRPr="001E4B66" w:rsidRDefault="00AB49FC" w:rsidP="00320A1E">
            <w:pPr>
              <w:rPr>
                <w:rFonts w:cs="Arial"/>
                <w:b/>
                <w:lang w:val="fr-CA"/>
              </w:rPr>
            </w:pPr>
          </w:p>
          <w:p w:rsidR="00AB49FC" w:rsidRPr="001E4B66" w:rsidRDefault="00AB49FC" w:rsidP="00320A1E">
            <w:pPr>
              <w:rPr>
                <w:rFonts w:cs="Arial"/>
                <w:b/>
                <w:lang w:val="fr-CA"/>
              </w:rPr>
            </w:pPr>
          </w:p>
          <w:p w:rsidR="00AB49FC" w:rsidRPr="001E4B66" w:rsidRDefault="00AB49FC" w:rsidP="00320A1E">
            <w:pPr>
              <w:rPr>
                <w:rFonts w:cs="Arial"/>
                <w:b/>
                <w:lang w:val="fr-CA"/>
              </w:rPr>
            </w:pPr>
          </w:p>
          <w:p w:rsidR="00AB49FC" w:rsidRPr="001E4B66" w:rsidRDefault="00AB49FC" w:rsidP="00320A1E">
            <w:pPr>
              <w:rPr>
                <w:rFonts w:cs="Arial"/>
                <w:b/>
                <w:lang w:val="fr-CA"/>
              </w:rPr>
            </w:pPr>
          </w:p>
          <w:p w:rsidR="00AB49FC" w:rsidRPr="001E4B66" w:rsidRDefault="00AB49FC" w:rsidP="00320A1E">
            <w:pPr>
              <w:rPr>
                <w:rFonts w:cs="Arial"/>
                <w:b/>
                <w:lang w:val="fr-CA"/>
              </w:rPr>
            </w:pPr>
          </w:p>
          <w:p w:rsidR="00AB49FC" w:rsidRPr="001E4B66" w:rsidRDefault="00AB49FC" w:rsidP="00E576E8">
            <w:pPr>
              <w:rPr>
                <w:rFonts w:cs="Arial"/>
                <w:b/>
                <w:lang w:val="fr-CA"/>
              </w:rPr>
            </w:pPr>
            <w:r w:rsidRPr="001E4B66">
              <w:rPr>
                <w:rFonts w:cs="Arial"/>
                <w:b/>
                <w:lang w:val="fr-CA"/>
              </w:rPr>
              <w:t>2013-2016 – IT, CA, RH, gestionnaire de bureau</w:t>
            </w:r>
          </w:p>
        </w:tc>
      </w:tr>
      <w:tr w:rsidR="00AB49FC" w:rsidRPr="00D47C74" w:rsidTr="002C31D6">
        <w:tc>
          <w:tcPr>
            <w:tcW w:w="3081" w:type="dxa"/>
            <w:gridSpan w:val="3"/>
          </w:tcPr>
          <w:p w:rsidR="00AB49FC" w:rsidRPr="001E4B66" w:rsidRDefault="00AB49FC" w:rsidP="00320A1E">
            <w:pPr>
              <w:rPr>
                <w:rFonts w:cs="Arial"/>
                <w:b/>
                <w:lang w:val="fr-CA"/>
              </w:rPr>
            </w:pPr>
            <w:r w:rsidRPr="001E4B66">
              <w:rPr>
                <w:rFonts w:cs="Arial"/>
                <w:b/>
                <w:lang w:val="fr-CA"/>
              </w:rPr>
              <w:t>12.2</w:t>
            </w:r>
          </w:p>
          <w:p w:rsidR="00AB49FC" w:rsidRPr="001E4B66" w:rsidRDefault="00AB49FC" w:rsidP="00320A1E">
            <w:pPr>
              <w:rPr>
                <w:rFonts w:cs="Arial"/>
                <w:lang w:val="fr-CA"/>
              </w:rPr>
            </w:pPr>
            <w:r w:rsidRPr="001E4B66">
              <w:rPr>
                <w:rFonts w:cs="Arial"/>
                <w:lang w:val="fr-CA"/>
              </w:rPr>
              <w:t xml:space="preserve">Consulter la personne qui demande un </w:t>
            </w:r>
            <w:r>
              <w:rPr>
                <w:rFonts w:cs="Arial"/>
                <w:lang w:val="fr-CA"/>
              </w:rPr>
              <w:t>média</w:t>
            </w:r>
            <w:r w:rsidRPr="001E4B66">
              <w:rPr>
                <w:rFonts w:cs="Arial"/>
                <w:lang w:val="fr-CA"/>
              </w:rPr>
              <w:t xml:space="preserve"> substitut</w:t>
            </w:r>
          </w:p>
        </w:tc>
        <w:tc>
          <w:tcPr>
            <w:tcW w:w="3059" w:type="dxa"/>
            <w:gridSpan w:val="3"/>
          </w:tcPr>
          <w:p w:rsidR="00AB49FC" w:rsidRPr="001E4B66" w:rsidRDefault="00AB49FC" w:rsidP="00320A1E">
            <w:pPr>
              <w:rPr>
                <w:rFonts w:cs="Arial"/>
                <w:lang w:val="fr-CA"/>
              </w:rPr>
            </w:pPr>
            <w:r w:rsidRPr="001E4B66">
              <w:rPr>
                <w:rFonts w:cs="Arial"/>
                <w:lang w:val="fr-CA"/>
              </w:rPr>
              <w:t>Intégrer la consultation avec le demandeur dans la procédure standard de demande d’un média substitut</w:t>
            </w:r>
          </w:p>
        </w:tc>
        <w:tc>
          <w:tcPr>
            <w:tcW w:w="2710" w:type="dxa"/>
          </w:tcPr>
          <w:p w:rsidR="00AB49FC" w:rsidRPr="001E4B66" w:rsidRDefault="00AB49FC" w:rsidP="00320A1E">
            <w:pPr>
              <w:rPr>
                <w:rFonts w:cs="Arial"/>
                <w:b/>
                <w:lang w:val="fr-CA"/>
              </w:rPr>
            </w:pPr>
            <w:r w:rsidRPr="001E4B66">
              <w:rPr>
                <w:rFonts w:cs="Arial"/>
                <w:b/>
                <w:lang w:val="fr-CA"/>
              </w:rPr>
              <w:t>Implication de tous les intervenants mentionnés ci-haut</w:t>
            </w:r>
          </w:p>
        </w:tc>
      </w:tr>
      <w:tr w:rsidR="00AB49FC" w:rsidRPr="00D47C74" w:rsidTr="002C31D6">
        <w:tc>
          <w:tcPr>
            <w:tcW w:w="3081" w:type="dxa"/>
            <w:gridSpan w:val="3"/>
          </w:tcPr>
          <w:p w:rsidR="00AB49FC" w:rsidRPr="001E4B66" w:rsidRDefault="00AB49FC" w:rsidP="00320A1E">
            <w:pPr>
              <w:rPr>
                <w:rFonts w:cs="Arial"/>
                <w:b/>
                <w:lang w:val="fr-CA"/>
              </w:rPr>
            </w:pPr>
            <w:r w:rsidRPr="001E4B66">
              <w:rPr>
                <w:rFonts w:cs="Arial"/>
                <w:b/>
                <w:lang w:val="fr-CA"/>
              </w:rPr>
              <w:t>12.3</w:t>
            </w:r>
          </w:p>
          <w:p w:rsidR="00AB49FC" w:rsidRPr="001E4B66" w:rsidRDefault="00AB49FC" w:rsidP="00320A1E">
            <w:pPr>
              <w:rPr>
                <w:rFonts w:cs="Arial"/>
                <w:lang w:val="fr-CA"/>
              </w:rPr>
            </w:pPr>
            <w:r w:rsidRPr="001E4B66">
              <w:rPr>
                <w:rFonts w:cs="Arial"/>
                <w:lang w:val="fr-CA"/>
              </w:rPr>
              <w:t>Informer le public de la disponibilité de ces médias substituts</w:t>
            </w:r>
          </w:p>
          <w:p w:rsidR="00AB49FC" w:rsidRPr="001E4B66" w:rsidRDefault="00AB49FC" w:rsidP="00320A1E">
            <w:pPr>
              <w:rPr>
                <w:rFonts w:cs="Arial"/>
                <w:lang w:val="fr-CA"/>
              </w:rPr>
            </w:pPr>
          </w:p>
          <w:p w:rsidR="00AB49FC" w:rsidRPr="001E4B66" w:rsidRDefault="00AB49FC" w:rsidP="00320A1E">
            <w:pPr>
              <w:rPr>
                <w:rFonts w:cs="Arial"/>
                <w:lang w:val="fr-CA"/>
              </w:rPr>
            </w:pPr>
            <w:r w:rsidRPr="001E4B66">
              <w:rPr>
                <w:rFonts w:cs="Arial"/>
                <w:lang w:val="fr-CA"/>
              </w:rPr>
              <w:t xml:space="preserve">Afficher des avis sur la disponibilité de </w:t>
            </w:r>
            <w:r>
              <w:rPr>
                <w:rFonts w:cs="Arial"/>
                <w:lang w:val="fr-CA"/>
              </w:rPr>
              <w:t>médias substituts</w:t>
            </w:r>
            <w:r w:rsidRPr="001E4B66">
              <w:rPr>
                <w:rFonts w:cs="Arial"/>
                <w:lang w:val="fr-CA"/>
              </w:rPr>
              <w:t xml:space="preserve"> et d’aides à la communication :</w:t>
            </w:r>
          </w:p>
          <w:p w:rsidR="00AB49FC" w:rsidRPr="001E4B66" w:rsidRDefault="00AB49FC" w:rsidP="00C96F2C">
            <w:pPr>
              <w:pStyle w:val="ListParagraph"/>
              <w:numPr>
                <w:ilvl w:val="0"/>
                <w:numId w:val="17"/>
              </w:numPr>
              <w:rPr>
                <w:rFonts w:cs="Arial"/>
                <w:lang w:val="fr-CA"/>
              </w:rPr>
            </w:pPr>
            <w:r w:rsidRPr="001E4B66">
              <w:rPr>
                <w:rFonts w:cs="Arial"/>
                <w:lang w:val="fr-CA"/>
              </w:rPr>
              <w:t>Site Web interne et externe</w:t>
            </w:r>
          </w:p>
          <w:p w:rsidR="00AB49FC" w:rsidRPr="001E4B66" w:rsidRDefault="00AB49FC" w:rsidP="00C96F2C">
            <w:pPr>
              <w:pStyle w:val="ListParagraph"/>
              <w:numPr>
                <w:ilvl w:val="0"/>
                <w:numId w:val="17"/>
              </w:numPr>
              <w:rPr>
                <w:rFonts w:cs="Arial"/>
                <w:lang w:val="fr-CA"/>
              </w:rPr>
            </w:pPr>
            <w:r w:rsidRPr="001E4B66">
              <w:rPr>
                <w:rFonts w:cs="Arial"/>
                <w:lang w:val="fr-CA"/>
              </w:rPr>
              <w:t>Affichage</w:t>
            </w:r>
          </w:p>
          <w:p w:rsidR="00AB49FC" w:rsidRPr="001E4B66" w:rsidRDefault="00AB49FC" w:rsidP="00C96F2C">
            <w:pPr>
              <w:pStyle w:val="ListParagraph"/>
              <w:numPr>
                <w:ilvl w:val="0"/>
                <w:numId w:val="17"/>
              </w:numPr>
              <w:rPr>
                <w:rFonts w:cs="Arial"/>
                <w:lang w:val="fr-CA"/>
              </w:rPr>
            </w:pPr>
            <w:r w:rsidRPr="001E4B66">
              <w:rPr>
                <w:rFonts w:cs="Arial"/>
                <w:lang w:val="fr-CA"/>
              </w:rPr>
              <w:t>Prospectus</w:t>
            </w:r>
          </w:p>
        </w:tc>
        <w:tc>
          <w:tcPr>
            <w:tcW w:w="3059" w:type="dxa"/>
            <w:gridSpan w:val="3"/>
          </w:tcPr>
          <w:p w:rsidR="00AB49FC" w:rsidRPr="001E4B66" w:rsidRDefault="00AB49FC" w:rsidP="00320A1E">
            <w:pPr>
              <w:rPr>
                <w:rFonts w:cs="Arial"/>
                <w:lang w:val="fr-CA"/>
              </w:rPr>
            </w:pPr>
            <w:r w:rsidRPr="001E4B66">
              <w:rPr>
                <w:rFonts w:cs="Arial"/>
                <w:lang w:val="fr-CA"/>
              </w:rPr>
              <w:t xml:space="preserve">Concevoir les messages et intégrer un langage et une formulation appropriés pour le site Web, l’affichage, les prospectus et autres moyens de communication appropriés </w:t>
            </w:r>
          </w:p>
        </w:tc>
        <w:tc>
          <w:tcPr>
            <w:tcW w:w="2710" w:type="dxa"/>
          </w:tcPr>
          <w:p w:rsidR="00AB49FC" w:rsidRPr="001E4B66" w:rsidRDefault="00AB49FC" w:rsidP="00320A1E">
            <w:pPr>
              <w:rPr>
                <w:rFonts w:cs="Arial"/>
                <w:b/>
                <w:lang w:val="fr-CA"/>
              </w:rPr>
            </w:pPr>
            <w:r w:rsidRPr="001E4B66">
              <w:rPr>
                <w:rFonts w:cs="Arial"/>
                <w:b/>
                <w:lang w:val="fr-CA"/>
              </w:rPr>
              <w:t>2013 – IT, CA</w:t>
            </w:r>
          </w:p>
        </w:tc>
      </w:tr>
      <w:tr w:rsidR="00AB49FC" w:rsidRPr="00D47C74" w:rsidTr="00C96F2C">
        <w:tc>
          <w:tcPr>
            <w:tcW w:w="2877" w:type="dxa"/>
          </w:tcPr>
          <w:p w:rsidR="00AB49FC" w:rsidRPr="001E4B66" w:rsidRDefault="00AB49FC" w:rsidP="00BE1E66">
            <w:pPr>
              <w:rPr>
                <w:rFonts w:cs="Arial"/>
                <w:b/>
                <w:lang w:val="fr-CA"/>
              </w:rPr>
            </w:pPr>
            <w:r w:rsidRPr="001E4B66">
              <w:rPr>
                <w:rFonts w:cs="Arial"/>
                <w:b/>
                <w:lang w:val="fr-CA"/>
              </w:rPr>
              <w:t>Article 14 Sites Web Internet et leur contenu</w:t>
            </w:r>
          </w:p>
          <w:p w:rsidR="00AB49FC" w:rsidRPr="001E4B66" w:rsidRDefault="00AB49FC" w:rsidP="00BE1E66">
            <w:pPr>
              <w:rPr>
                <w:rFonts w:cs="Arial"/>
                <w:b/>
                <w:lang w:val="fr-CA"/>
              </w:rPr>
            </w:pPr>
            <w:r w:rsidRPr="001E4B66">
              <w:rPr>
                <w:rFonts w:cs="Arial"/>
                <w:b/>
                <w:lang w:val="fr-CA"/>
              </w:rPr>
              <w:t>Conformité : 1er janvier 2014</w:t>
            </w:r>
          </w:p>
          <w:p w:rsidR="00AB49FC" w:rsidRPr="001E4B66" w:rsidRDefault="00AB49FC" w:rsidP="00BE1E66">
            <w:pPr>
              <w:rPr>
                <w:rFonts w:cs="Arial"/>
                <w:b/>
                <w:lang w:val="fr-CA"/>
              </w:rPr>
            </w:pPr>
            <w:r w:rsidRPr="001E4B66">
              <w:rPr>
                <w:rFonts w:cs="Arial"/>
                <w:b/>
                <w:lang w:val="fr-CA"/>
              </w:rPr>
              <w:t>(Niveau A)</w:t>
            </w:r>
          </w:p>
          <w:p w:rsidR="00AB49FC" w:rsidRPr="001E4B66" w:rsidRDefault="00AB49FC" w:rsidP="00BE1E66">
            <w:pPr>
              <w:rPr>
                <w:rFonts w:cs="Arial"/>
                <w:b/>
                <w:lang w:val="fr-CA"/>
              </w:rPr>
            </w:pPr>
            <w:r w:rsidRPr="001E4B66">
              <w:rPr>
                <w:rFonts w:cs="Arial"/>
                <w:b/>
                <w:lang w:val="fr-CA"/>
              </w:rPr>
              <w:t>Conformité : 1er janvier 2021</w:t>
            </w:r>
          </w:p>
          <w:p w:rsidR="00AB49FC" w:rsidRPr="001E4B66" w:rsidRDefault="00AB49FC" w:rsidP="00BE1E66">
            <w:pPr>
              <w:rPr>
                <w:rFonts w:cs="Arial"/>
                <w:b/>
                <w:lang w:val="fr-CA"/>
              </w:rPr>
            </w:pPr>
            <w:r w:rsidRPr="001E4B66">
              <w:rPr>
                <w:rFonts w:cs="Arial"/>
                <w:b/>
                <w:lang w:val="fr-CA"/>
              </w:rPr>
              <w:t>(Niveau AA)</w:t>
            </w:r>
          </w:p>
        </w:tc>
        <w:tc>
          <w:tcPr>
            <w:tcW w:w="3231" w:type="dxa"/>
            <w:gridSpan w:val="4"/>
          </w:tcPr>
          <w:p w:rsidR="00AB49FC" w:rsidRPr="001E4B66" w:rsidRDefault="00AB49FC" w:rsidP="00320A1E">
            <w:pPr>
              <w:rPr>
                <w:rFonts w:cs="Arial"/>
                <w:lang w:val="fr-CA"/>
              </w:rPr>
            </w:pPr>
          </w:p>
        </w:tc>
        <w:tc>
          <w:tcPr>
            <w:tcW w:w="2748" w:type="dxa"/>
            <w:gridSpan w:val="2"/>
          </w:tcPr>
          <w:p w:rsidR="00AB49FC" w:rsidRPr="001E4B66" w:rsidRDefault="00AB49FC" w:rsidP="00320A1E">
            <w:pPr>
              <w:rPr>
                <w:rFonts w:cs="Arial"/>
                <w:b/>
                <w:lang w:val="fr-CA"/>
              </w:rPr>
            </w:pPr>
          </w:p>
        </w:tc>
      </w:tr>
      <w:tr w:rsidR="00AB49FC" w:rsidRPr="00D47C74" w:rsidTr="00C96F2C">
        <w:tc>
          <w:tcPr>
            <w:tcW w:w="2877" w:type="dxa"/>
          </w:tcPr>
          <w:p w:rsidR="00AB49FC" w:rsidRPr="001E4B66" w:rsidRDefault="00AB49FC" w:rsidP="00320A1E">
            <w:pPr>
              <w:rPr>
                <w:rFonts w:cs="Arial"/>
                <w:b/>
                <w:lang w:val="fr-CA"/>
              </w:rPr>
            </w:pPr>
            <w:r w:rsidRPr="001E4B66">
              <w:rPr>
                <w:rFonts w:cs="Arial"/>
                <w:b/>
                <w:lang w:val="fr-CA"/>
              </w:rPr>
              <w:t>14.1</w:t>
            </w:r>
          </w:p>
          <w:p w:rsidR="00AB49FC" w:rsidRPr="001E4B66" w:rsidRDefault="00AB49FC" w:rsidP="00320A1E">
            <w:pPr>
              <w:rPr>
                <w:rFonts w:cs="Arial"/>
                <w:lang w:val="fr-CA"/>
              </w:rPr>
            </w:pPr>
            <w:r w:rsidRPr="001E4B66">
              <w:rPr>
                <w:rFonts w:cs="Arial"/>
                <w:lang w:val="fr-CA"/>
              </w:rPr>
              <w:t>Veiller à ce que les sites Web Internet et intranet, ainsi que leur contenu, soient conformes aux Règles pour l’accessibilité des contenus Web (WCAG) 2.0 aux niveaux suivants :</w:t>
            </w:r>
          </w:p>
          <w:p w:rsidR="00AB49FC" w:rsidRPr="001E4B66" w:rsidRDefault="00AB49FC" w:rsidP="00320A1E">
            <w:pPr>
              <w:rPr>
                <w:rFonts w:cs="Arial"/>
                <w:lang w:val="fr-CA"/>
              </w:rPr>
            </w:pPr>
          </w:p>
          <w:p w:rsidR="00AB49FC" w:rsidRPr="001E4B66" w:rsidRDefault="00AB49FC" w:rsidP="00C96F2C">
            <w:pPr>
              <w:pStyle w:val="ListParagraph"/>
              <w:numPr>
                <w:ilvl w:val="0"/>
                <w:numId w:val="18"/>
              </w:numPr>
              <w:rPr>
                <w:rFonts w:cs="Arial"/>
                <w:lang w:val="fr-CA"/>
              </w:rPr>
            </w:pPr>
            <w:r w:rsidRPr="001E4B66">
              <w:rPr>
                <w:rFonts w:cs="Arial"/>
                <w:lang w:val="fr-CA"/>
              </w:rPr>
              <w:t>Nouveaux sites Web et leur contenu, conformes au niveau A d’ici le 1er janvier 2013 (14.4)</w:t>
            </w:r>
          </w:p>
          <w:p w:rsidR="00AB49FC" w:rsidRPr="001E4B66" w:rsidRDefault="00AB49FC" w:rsidP="00C96F2C">
            <w:pPr>
              <w:pStyle w:val="ListParagraph"/>
              <w:numPr>
                <w:ilvl w:val="0"/>
                <w:numId w:val="18"/>
              </w:numPr>
              <w:rPr>
                <w:rFonts w:cs="Arial"/>
                <w:lang w:val="fr-CA"/>
              </w:rPr>
            </w:pPr>
            <w:r w:rsidRPr="001E4B66">
              <w:rPr>
                <w:rFonts w:cs="Arial"/>
                <w:lang w:val="fr-CA"/>
              </w:rPr>
              <w:t>Tous les sites Web et leur contenu, conformes au niveau AA avant le 1er janvier 2021 (à l’exception des sous-titres en direct et des audio-descriptions) (14.4)</w:t>
            </w:r>
          </w:p>
        </w:tc>
        <w:tc>
          <w:tcPr>
            <w:tcW w:w="3231" w:type="dxa"/>
            <w:gridSpan w:val="4"/>
          </w:tcPr>
          <w:p w:rsidR="00AB49FC" w:rsidRPr="001E4B66" w:rsidRDefault="00AB49FC" w:rsidP="00320A1E">
            <w:pPr>
              <w:rPr>
                <w:rFonts w:cs="Arial"/>
                <w:lang w:val="fr-CA"/>
              </w:rPr>
            </w:pPr>
            <w:r w:rsidRPr="001E4B66">
              <w:rPr>
                <w:rFonts w:cs="Arial"/>
                <w:lang w:val="fr-CA"/>
              </w:rPr>
              <w:t>Consulter le fournisseur de service internet externe au sujet de la conformité avec la règle WCAG</w:t>
            </w:r>
          </w:p>
          <w:p w:rsidR="00AB49FC" w:rsidRPr="001E4B66" w:rsidRDefault="00AB49FC" w:rsidP="00320A1E">
            <w:pPr>
              <w:rPr>
                <w:rFonts w:cs="Arial"/>
                <w:lang w:val="fr-CA"/>
              </w:rPr>
            </w:pPr>
          </w:p>
          <w:p w:rsidR="00AB49FC" w:rsidRPr="001E4B66" w:rsidRDefault="00AB49FC" w:rsidP="00320A1E">
            <w:pPr>
              <w:rPr>
                <w:rFonts w:cs="Arial"/>
                <w:lang w:val="fr-CA"/>
              </w:rPr>
            </w:pPr>
            <w:r w:rsidRPr="001E4B66">
              <w:rPr>
                <w:rFonts w:cs="Arial"/>
                <w:lang w:val="fr-CA"/>
              </w:rPr>
              <w:t xml:space="preserve">Effectuer une analyse de l’écart du site Web actuel en évaluant son statut actuel par rapport au niveau A de la règle WCAG 2.0 </w:t>
            </w:r>
          </w:p>
          <w:p w:rsidR="00AB49FC" w:rsidRPr="001E4B66" w:rsidRDefault="00AB49FC" w:rsidP="00320A1E">
            <w:pPr>
              <w:rPr>
                <w:rFonts w:cs="Arial"/>
                <w:lang w:val="fr-CA"/>
              </w:rPr>
            </w:pPr>
            <w:r w:rsidRPr="001E4B66">
              <w:rPr>
                <w:rFonts w:cs="Arial"/>
                <w:lang w:val="fr-CA"/>
              </w:rPr>
              <w:t xml:space="preserve">Consulter le fournisseur de service intranet au sujet de la conformité avec la règle WCAG </w:t>
            </w:r>
          </w:p>
          <w:p w:rsidR="00AB49FC" w:rsidRPr="001E4B66" w:rsidRDefault="00AB49FC" w:rsidP="00320A1E">
            <w:pPr>
              <w:rPr>
                <w:rFonts w:cs="Arial"/>
                <w:lang w:val="fr-CA"/>
              </w:rPr>
            </w:pPr>
          </w:p>
          <w:p w:rsidR="00AB49FC" w:rsidRPr="001E4B66" w:rsidRDefault="00AB49FC" w:rsidP="00320A1E">
            <w:pPr>
              <w:rPr>
                <w:rFonts w:cs="Arial"/>
                <w:lang w:val="fr-CA"/>
              </w:rPr>
            </w:pPr>
            <w:r w:rsidRPr="001E4B66">
              <w:rPr>
                <w:rFonts w:cs="Arial"/>
                <w:lang w:val="fr-CA"/>
              </w:rPr>
              <w:t>Élaborer un plan pour assurer la conformité du site Web interne avec la règle</w:t>
            </w:r>
          </w:p>
          <w:p w:rsidR="00AB49FC" w:rsidRPr="001E4B66" w:rsidRDefault="00AB49FC" w:rsidP="00320A1E">
            <w:pPr>
              <w:rPr>
                <w:rFonts w:cs="Arial"/>
                <w:lang w:val="fr-CA"/>
              </w:rPr>
            </w:pPr>
          </w:p>
          <w:p w:rsidR="00AB49FC" w:rsidRPr="001E4B66" w:rsidRDefault="00AB49FC" w:rsidP="00320A1E">
            <w:pPr>
              <w:rPr>
                <w:rFonts w:cs="Arial"/>
                <w:lang w:val="fr-CA"/>
              </w:rPr>
            </w:pPr>
            <w:r w:rsidRPr="001E4B66">
              <w:rPr>
                <w:rFonts w:cs="Arial"/>
                <w:lang w:val="fr-CA"/>
              </w:rPr>
              <w:t>Réaliser une évaluation des sites Web interne et externe au stade final pour assurer leur conformité</w:t>
            </w:r>
          </w:p>
          <w:p w:rsidR="00AB49FC" w:rsidRPr="001E4B66" w:rsidRDefault="00AB49FC" w:rsidP="00320A1E">
            <w:pPr>
              <w:rPr>
                <w:rFonts w:cs="Arial"/>
                <w:lang w:val="fr-CA"/>
              </w:rPr>
            </w:pPr>
          </w:p>
          <w:p w:rsidR="00AB49FC" w:rsidRPr="001E4B66" w:rsidRDefault="00AB49FC" w:rsidP="00320A1E">
            <w:pPr>
              <w:rPr>
                <w:rFonts w:cs="Arial"/>
                <w:lang w:val="fr-CA"/>
              </w:rPr>
            </w:pPr>
            <w:r w:rsidRPr="001E4B66">
              <w:rPr>
                <w:rFonts w:cs="Arial"/>
                <w:lang w:val="fr-CA"/>
              </w:rPr>
              <w:t xml:space="preserve">Identifier les améliorations et changements requis pour satisfaire aux exigences du niveau AA et concevoir un plan de mise en </w:t>
            </w:r>
            <w:r>
              <w:rPr>
                <w:rFonts w:cs="Arial"/>
                <w:lang w:val="fr-CA"/>
              </w:rPr>
              <w:t xml:space="preserve">œuvre </w:t>
            </w:r>
            <w:r w:rsidRPr="001E4B66">
              <w:rPr>
                <w:rFonts w:cs="Arial"/>
                <w:lang w:val="fr-CA"/>
              </w:rPr>
              <w:t>de ces changements sur les sites Web interne et externe</w:t>
            </w:r>
          </w:p>
          <w:p w:rsidR="00AB49FC" w:rsidRPr="001E4B66" w:rsidRDefault="00AB49FC" w:rsidP="00320A1E">
            <w:pPr>
              <w:rPr>
                <w:rFonts w:cs="Arial"/>
                <w:lang w:val="fr-CA"/>
              </w:rPr>
            </w:pPr>
          </w:p>
          <w:p w:rsidR="00AB49FC" w:rsidRPr="001E4B66" w:rsidRDefault="00AB49FC" w:rsidP="00320A1E">
            <w:pPr>
              <w:rPr>
                <w:rFonts w:cs="Arial"/>
                <w:lang w:val="fr-CA"/>
              </w:rPr>
            </w:pPr>
            <w:r w:rsidRPr="001E4B66">
              <w:rPr>
                <w:rFonts w:cs="Arial"/>
                <w:lang w:val="fr-CA"/>
              </w:rPr>
              <w:t xml:space="preserve">Collaborer pour faire en sorte que le contenu soit publié dans un format approprié et conforme aux normes requises par la règle WCAG </w:t>
            </w:r>
          </w:p>
        </w:tc>
        <w:tc>
          <w:tcPr>
            <w:tcW w:w="2748" w:type="dxa"/>
            <w:gridSpan w:val="2"/>
          </w:tcPr>
          <w:p w:rsidR="00AB49FC" w:rsidRPr="001E4B66" w:rsidRDefault="00AB49FC" w:rsidP="00320A1E">
            <w:pPr>
              <w:rPr>
                <w:rFonts w:cs="Arial"/>
                <w:b/>
                <w:lang w:val="fr-CA"/>
              </w:rPr>
            </w:pPr>
          </w:p>
          <w:p w:rsidR="00AB49FC" w:rsidRPr="001E4B66" w:rsidRDefault="00AB49FC" w:rsidP="00320A1E">
            <w:pPr>
              <w:rPr>
                <w:rFonts w:cs="Arial"/>
                <w:b/>
                <w:lang w:val="fr-CA"/>
              </w:rPr>
            </w:pPr>
            <w:r w:rsidRPr="001E4B66">
              <w:rPr>
                <w:rFonts w:cs="Arial"/>
                <w:b/>
                <w:lang w:val="fr-CA"/>
              </w:rPr>
              <w:t xml:space="preserve">2013 et en tout temps – IT </w:t>
            </w:r>
          </w:p>
          <w:p w:rsidR="00AB49FC" w:rsidRPr="001E4B66" w:rsidRDefault="00AB49FC" w:rsidP="00320A1E">
            <w:pPr>
              <w:rPr>
                <w:rFonts w:cs="Arial"/>
                <w:b/>
                <w:lang w:val="fr-CA"/>
              </w:rPr>
            </w:pPr>
          </w:p>
          <w:p w:rsidR="00AB49FC" w:rsidRPr="001E4B66" w:rsidRDefault="00AB49FC" w:rsidP="00320A1E">
            <w:pPr>
              <w:rPr>
                <w:rFonts w:cs="Arial"/>
                <w:b/>
                <w:lang w:val="fr-CA"/>
              </w:rPr>
            </w:pPr>
          </w:p>
          <w:p w:rsidR="00AB49FC" w:rsidRPr="001E4B66" w:rsidRDefault="00AB49FC" w:rsidP="00320A1E">
            <w:pPr>
              <w:rPr>
                <w:rFonts w:cs="Arial"/>
                <w:b/>
                <w:lang w:val="fr-CA"/>
              </w:rPr>
            </w:pPr>
          </w:p>
          <w:p w:rsidR="00AB49FC" w:rsidRPr="001E4B66" w:rsidRDefault="00AB49FC" w:rsidP="00320A1E">
            <w:pPr>
              <w:rPr>
                <w:rFonts w:cs="Arial"/>
                <w:b/>
                <w:lang w:val="fr-CA"/>
              </w:rPr>
            </w:pPr>
          </w:p>
          <w:p w:rsidR="00AB49FC" w:rsidRPr="001E4B66" w:rsidRDefault="00AB49FC" w:rsidP="00320A1E">
            <w:pPr>
              <w:rPr>
                <w:rFonts w:cs="Arial"/>
                <w:b/>
                <w:lang w:val="fr-CA"/>
              </w:rPr>
            </w:pPr>
          </w:p>
          <w:p w:rsidR="00AB49FC" w:rsidRPr="001E4B66" w:rsidRDefault="00AB49FC" w:rsidP="00320A1E">
            <w:pPr>
              <w:rPr>
                <w:rFonts w:cs="Arial"/>
                <w:b/>
                <w:lang w:val="fr-CA"/>
              </w:rPr>
            </w:pPr>
          </w:p>
          <w:p w:rsidR="00AB49FC" w:rsidRPr="001E4B66" w:rsidRDefault="00AB49FC" w:rsidP="00320A1E">
            <w:pPr>
              <w:rPr>
                <w:rFonts w:cs="Arial"/>
                <w:b/>
                <w:lang w:val="fr-CA"/>
              </w:rPr>
            </w:pPr>
            <w:r w:rsidRPr="001E4B66">
              <w:rPr>
                <w:rFonts w:cs="Arial"/>
                <w:b/>
                <w:lang w:val="fr-CA"/>
              </w:rPr>
              <w:t>2013-2014 – IT</w:t>
            </w:r>
          </w:p>
          <w:p w:rsidR="00AB49FC" w:rsidRPr="001E4B66" w:rsidRDefault="00AB49FC" w:rsidP="00320A1E">
            <w:pPr>
              <w:rPr>
                <w:rFonts w:cs="Arial"/>
                <w:b/>
                <w:lang w:val="fr-CA"/>
              </w:rPr>
            </w:pPr>
          </w:p>
          <w:p w:rsidR="00AB49FC" w:rsidRPr="001E4B66" w:rsidRDefault="00AB49FC" w:rsidP="00320A1E">
            <w:pPr>
              <w:rPr>
                <w:rFonts w:cs="Arial"/>
                <w:b/>
                <w:lang w:val="fr-CA"/>
              </w:rPr>
            </w:pPr>
          </w:p>
          <w:p w:rsidR="00AB49FC" w:rsidRPr="001E4B66" w:rsidRDefault="00AB49FC" w:rsidP="00320A1E">
            <w:pPr>
              <w:rPr>
                <w:rFonts w:cs="Arial"/>
                <w:b/>
                <w:lang w:val="fr-CA"/>
              </w:rPr>
            </w:pPr>
          </w:p>
          <w:p w:rsidR="00AB49FC" w:rsidRPr="001E4B66" w:rsidRDefault="00AB49FC" w:rsidP="00320A1E">
            <w:pPr>
              <w:rPr>
                <w:rFonts w:cs="Arial"/>
                <w:b/>
                <w:lang w:val="fr-CA"/>
              </w:rPr>
            </w:pPr>
          </w:p>
          <w:p w:rsidR="00AB49FC" w:rsidRPr="001E4B66" w:rsidRDefault="00AB49FC" w:rsidP="00320A1E">
            <w:pPr>
              <w:rPr>
                <w:rFonts w:cs="Arial"/>
                <w:b/>
                <w:lang w:val="fr-CA"/>
              </w:rPr>
            </w:pPr>
            <w:r w:rsidRPr="001E4B66">
              <w:rPr>
                <w:rFonts w:cs="Arial"/>
                <w:b/>
                <w:lang w:val="fr-CA"/>
              </w:rPr>
              <w:t>2014 – IT</w:t>
            </w:r>
          </w:p>
          <w:p w:rsidR="00AB49FC" w:rsidRPr="001E4B66" w:rsidRDefault="00AB49FC" w:rsidP="00320A1E">
            <w:pPr>
              <w:rPr>
                <w:rFonts w:cs="Arial"/>
                <w:b/>
                <w:lang w:val="fr-CA"/>
              </w:rPr>
            </w:pPr>
          </w:p>
          <w:p w:rsidR="00AB49FC" w:rsidRPr="001E4B66" w:rsidRDefault="00AB49FC" w:rsidP="00320A1E">
            <w:pPr>
              <w:rPr>
                <w:rFonts w:cs="Arial"/>
                <w:b/>
                <w:lang w:val="fr-CA"/>
              </w:rPr>
            </w:pPr>
          </w:p>
          <w:p w:rsidR="00AB49FC" w:rsidRPr="001E4B66" w:rsidRDefault="00AB49FC" w:rsidP="00320A1E">
            <w:pPr>
              <w:rPr>
                <w:rFonts w:cs="Arial"/>
                <w:b/>
                <w:lang w:val="fr-CA"/>
              </w:rPr>
            </w:pPr>
          </w:p>
          <w:p w:rsidR="00AB49FC" w:rsidRPr="001E4B66" w:rsidRDefault="00AB49FC" w:rsidP="00320A1E">
            <w:pPr>
              <w:rPr>
                <w:rFonts w:cs="Arial"/>
                <w:b/>
                <w:lang w:val="fr-CA"/>
              </w:rPr>
            </w:pPr>
            <w:r w:rsidRPr="001E4B66">
              <w:rPr>
                <w:rFonts w:cs="Arial"/>
                <w:b/>
                <w:lang w:val="fr-CA"/>
              </w:rPr>
              <w:t>2014-2016 – IT</w:t>
            </w:r>
          </w:p>
          <w:p w:rsidR="00AB49FC" w:rsidRPr="001E4B66" w:rsidRDefault="00AB49FC" w:rsidP="00320A1E">
            <w:pPr>
              <w:rPr>
                <w:rFonts w:cs="Arial"/>
                <w:b/>
                <w:lang w:val="fr-CA"/>
              </w:rPr>
            </w:pPr>
          </w:p>
          <w:p w:rsidR="00AB49FC" w:rsidRPr="001E4B66" w:rsidRDefault="00AB49FC" w:rsidP="00320A1E">
            <w:pPr>
              <w:rPr>
                <w:rFonts w:cs="Arial"/>
                <w:b/>
                <w:lang w:val="fr-CA"/>
              </w:rPr>
            </w:pPr>
          </w:p>
          <w:p w:rsidR="00AB49FC" w:rsidRPr="001E4B66" w:rsidRDefault="00AB49FC" w:rsidP="00320A1E">
            <w:pPr>
              <w:rPr>
                <w:rFonts w:cs="Arial"/>
                <w:b/>
                <w:lang w:val="fr-CA"/>
              </w:rPr>
            </w:pPr>
          </w:p>
          <w:p w:rsidR="00AB49FC" w:rsidRPr="001E4B66" w:rsidRDefault="00AB49FC" w:rsidP="00320A1E">
            <w:pPr>
              <w:rPr>
                <w:rFonts w:cs="Arial"/>
                <w:b/>
                <w:lang w:val="fr-CA"/>
              </w:rPr>
            </w:pPr>
          </w:p>
          <w:p w:rsidR="00AB49FC" w:rsidRPr="001E4B66" w:rsidRDefault="00AB49FC" w:rsidP="00320A1E">
            <w:pPr>
              <w:rPr>
                <w:rFonts w:cs="Arial"/>
                <w:b/>
                <w:lang w:val="fr-CA"/>
              </w:rPr>
            </w:pPr>
          </w:p>
          <w:p w:rsidR="00AB49FC" w:rsidRPr="001E4B66" w:rsidRDefault="00AB49FC" w:rsidP="00E576E8">
            <w:pPr>
              <w:rPr>
                <w:rFonts w:cs="Arial"/>
                <w:b/>
                <w:lang w:val="fr-CA"/>
              </w:rPr>
            </w:pPr>
            <w:r w:rsidRPr="001E4B66">
              <w:rPr>
                <w:rFonts w:cs="Arial"/>
                <w:b/>
                <w:lang w:val="fr-CA"/>
              </w:rPr>
              <w:t xml:space="preserve">2013-2016 – CA, IT </w:t>
            </w:r>
          </w:p>
        </w:tc>
      </w:tr>
    </w:tbl>
    <w:p w:rsidR="00AB49FC" w:rsidRPr="00D47C74" w:rsidRDefault="00AB49FC">
      <w:pPr>
        <w:rPr>
          <w:lang w:val="fr-CA"/>
        </w:rPr>
      </w:pPr>
    </w:p>
    <w:p w:rsidR="00AB49FC" w:rsidRPr="00D47C74" w:rsidRDefault="00AB49FC">
      <w:pPr>
        <w:rPr>
          <w:rFonts w:ascii="Arial" w:hAnsi="Arial" w:cs="Arial"/>
          <w:b/>
          <w:sz w:val="24"/>
          <w:szCs w:val="24"/>
          <w:lang w:val="fr-CA"/>
        </w:rPr>
      </w:pPr>
      <w:r w:rsidRPr="00D47C74">
        <w:rPr>
          <w:rFonts w:ascii="Arial" w:hAnsi="Arial" w:cs="Arial"/>
          <w:b/>
          <w:sz w:val="24"/>
          <w:szCs w:val="24"/>
          <w:lang w:val="fr-CA"/>
        </w:rPr>
        <w:t>Partie III Normes pour l’emploi, articles 20 à 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77"/>
        <w:gridCol w:w="3231"/>
        <w:gridCol w:w="2748"/>
      </w:tblGrid>
      <w:tr w:rsidR="00AB49FC" w:rsidRPr="00D47C74" w:rsidTr="00C96F2C">
        <w:tc>
          <w:tcPr>
            <w:tcW w:w="2877" w:type="dxa"/>
          </w:tcPr>
          <w:p w:rsidR="00AB49FC" w:rsidRPr="00D47C74" w:rsidRDefault="00AB49FC" w:rsidP="004A1C5E">
            <w:pPr>
              <w:rPr>
                <w:rFonts w:ascii="Arial" w:hAnsi="Arial" w:cs="Arial"/>
                <w:b/>
                <w:sz w:val="24"/>
                <w:szCs w:val="24"/>
                <w:lang w:val="fr-CA"/>
              </w:rPr>
            </w:pPr>
            <w:r w:rsidRPr="00D47C74">
              <w:rPr>
                <w:rFonts w:ascii="Arial" w:hAnsi="Arial" w:cs="Arial"/>
                <w:b/>
                <w:sz w:val="24"/>
                <w:szCs w:val="24"/>
                <w:lang w:val="fr-CA"/>
              </w:rPr>
              <w:t xml:space="preserve">LAPHO/RNAI 191/11 </w:t>
            </w:r>
          </w:p>
          <w:p w:rsidR="00AB49FC" w:rsidRPr="00D47C74" w:rsidRDefault="00AB49FC" w:rsidP="004A1C5E">
            <w:pPr>
              <w:rPr>
                <w:rFonts w:ascii="Arial" w:hAnsi="Arial" w:cs="Arial"/>
                <w:b/>
                <w:sz w:val="24"/>
                <w:szCs w:val="24"/>
                <w:lang w:val="fr-CA"/>
              </w:rPr>
            </w:pPr>
          </w:p>
        </w:tc>
        <w:tc>
          <w:tcPr>
            <w:tcW w:w="3231" w:type="dxa"/>
          </w:tcPr>
          <w:p w:rsidR="00AB49FC" w:rsidRPr="00D47C74" w:rsidRDefault="00AB49FC" w:rsidP="004A1C5E">
            <w:pPr>
              <w:rPr>
                <w:rFonts w:ascii="Arial" w:hAnsi="Arial" w:cs="Arial"/>
                <w:b/>
                <w:sz w:val="24"/>
                <w:szCs w:val="24"/>
                <w:lang w:val="fr-CA"/>
              </w:rPr>
            </w:pPr>
            <w:r w:rsidRPr="00D47C74">
              <w:rPr>
                <w:rFonts w:ascii="Arial" w:hAnsi="Arial" w:cs="Arial"/>
                <w:b/>
                <w:sz w:val="24"/>
                <w:szCs w:val="24"/>
                <w:lang w:val="fr-CA"/>
              </w:rPr>
              <w:t>PLAN D’ACTION</w:t>
            </w:r>
          </w:p>
        </w:tc>
        <w:tc>
          <w:tcPr>
            <w:tcW w:w="2748" w:type="dxa"/>
          </w:tcPr>
          <w:p w:rsidR="00AB49FC" w:rsidRPr="00D47C74" w:rsidRDefault="00AB49FC" w:rsidP="004A1C5E">
            <w:pPr>
              <w:rPr>
                <w:rFonts w:ascii="Arial" w:hAnsi="Arial" w:cs="Arial"/>
                <w:b/>
                <w:sz w:val="24"/>
                <w:szCs w:val="24"/>
                <w:lang w:val="fr-CA"/>
              </w:rPr>
            </w:pPr>
            <w:r w:rsidRPr="00D47C74">
              <w:rPr>
                <w:rFonts w:ascii="Arial" w:hAnsi="Arial" w:cs="Arial"/>
                <w:b/>
                <w:sz w:val="24"/>
                <w:szCs w:val="24"/>
                <w:lang w:val="fr-CA"/>
              </w:rPr>
              <w:t>Échéancier et responsabilité</w:t>
            </w:r>
          </w:p>
        </w:tc>
      </w:tr>
      <w:tr w:rsidR="00AB49FC" w:rsidRPr="00B134C7" w:rsidTr="00C96F2C">
        <w:tc>
          <w:tcPr>
            <w:tcW w:w="2877" w:type="dxa"/>
          </w:tcPr>
          <w:p w:rsidR="00AB49FC" w:rsidRPr="00B134C7" w:rsidRDefault="00AB49FC" w:rsidP="00320A1E">
            <w:pPr>
              <w:rPr>
                <w:rFonts w:cs="Arial"/>
                <w:b/>
                <w:lang w:val="fr-CA"/>
              </w:rPr>
            </w:pPr>
            <w:r w:rsidRPr="00B134C7">
              <w:rPr>
                <w:rFonts w:cs="Arial"/>
                <w:b/>
                <w:lang w:val="fr-CA"/>
              </w:rPr>
              <w:t>Articles 22 à 24, 26 et 32 Normes pour l’emploi</w:t>
            </w:r>
          </w:p>
          <w:p w:rsidR="00AB49FC" w:rsidRPr="00B134C7" w:rsidRDefault="00AB49FC" w:rsidP="00DC7875">
            <w:pPr>
              <w:rPr>
                <w:rFonts w:cs="Arial"/>
                <w:b/>
                <w:lang w:val="fr-CA"/>
              </w:rPr>
            </w:pPr>
            <w:r w:rsidRPr="00B134C7">
              <w:rPr>
                <w:rFonts w:cs="Arial"/>
                <w:b/>
                <w:lang w:val="fr-CA"/>
              </w:rPr>
              <w:t>Conformité : 1er janvier 2016</w:t>
            </w:r>
          </w:p>
        </w:tc>
        <w:tc>
          <w:tcPr>
            <w:tcW w:w="3231" w:type="dxa"/>
          </w:tcPr>
          <w:p w:rsidR="00AB49FC" w:rsidRPr="00B134C7" w:rsidRDefault="00AB49FC" w:rsidP="00320A1E">
            <w:pPr>
              <w:rPr>
                <w:rFonts w:cs="Arial"/>
                <w:b/>
                <w:lang w:val="fr-CA"/>
              </w:rPr>
            </w:pPr>
          </w:p>
        </w:tc>
        <w:tc>
          <w:tcPr>
            <w:tcW w:w="2748" w:type="dxa"/>
          </w:tcPr>
          <w:p w:rsidR="00AB49FC" w:rsidRPr="00B134C7" w:rsidRDefault="00AB49FC" w:rsidP="00320A1E">
            <w:pPr>
              <w:rPr>
                <w:rFonts w:cs="Arial"/>
                <w:b/>
                <w:lang w:val="fr-CA"/>
              </w:rPr>
            </w:pPr>
          </w:p>
        </w:tc>
      </w:tr>
      <w:tr w:rsidR="00AB49FC" w:rsidRPr="00B134C7" w:rsidTr="00C96F2C">
        <w:tc>
          <w:tcPr>
            <w:tcW w:w="2877" w:type="dxa"/>
          </w:tcPr>
          <w:p w:rsidR="00AB49FC" w:rsidRPr="00B134C7" w:rsidRDefault="00AB49FC" w:rsidP="00320A1E">
            <w:pPr>
              <w:rPr>
                <w:rFonts w:cs="Arial"/>
                <w:lang w:val="fr-CA"/>
              </w:rPr>
            </w:pPr>
            <w:r w:rsidRPr="00B134C7">
              <w:rPr>
                <w:rFonts w:cs="Arial"/>
                <w:lang w:val="fr-CA"/>
              </w:rPr>
              <w:t>Assurer la disponibilité de mesures d’adaptation pendant les processus de recrutement, de sélection et d’embauche.</w:t>
            </w:r>
          </w:p>
          <w:p w:rsidR="00AB49FC" w:rsidRPr="00B134C7" w:rsidRDefault="00AB49FC" w:rsidP="00320A1E">
            <w:pPr>
              <w:rPr>
                <w:rFonts w:cs="Arial"/>
                <w:lang w:val="fr-CA"/>
              </w:rPr>
            </w:pPr>
          </w:p>
          <w:p w:rsidR="00AB49FC" w:rsidRPr="00B134C7" w:rsidRDefault="00AB49FC" w:rsidP="00320A1E">
            <w:pPr>
              <w:rPr>
                <w:rFonts w:cs="Arial"/>
                <w:lang w:val="fr-CA"/>
              </w:rPr>
            </w:pPr>
            <w:r w:rsidRPr="00B134C7">
              <w:rPr>
                <w:rFonts w:cs="Arial"/>
                <w:lang w:val="fr-CA"/>
              </w:rPr>
              <w:t>Consulter la personne pour déterminer les mesures d’adaptation nécessaires</w:t>
            </w:r>
          </w:p>
          <w:p w:rsidR="00AB49FC" w:rsidRPr="00B134C7" w:rsidRDefault="00AB49FC" w:rsidP="00320A1E">
            <w:pPr>
              <w:rPr>
                <w:rFonts w:cs="Arial"/>
                <w:lang w:val="fr-CA"/>
              </w:rPr>
            </w:pPr>
          </w:p>
          <w:p w:rsidR="00AB49FC" w:rsidRPr="00B134C7" w:rsidRDefault="00AB49FC" w:rsidP="00320A1E">
            <w:pPr>
              <w:rPr>
                <w:rFonts w:cs="Arial"/>
                <w:lang w:val="fr-CA"/>
              </w:rPr>
            </w:pPr>
            <w:r w:rsidRPr="00B134C7">
              <w:rPr>
                <w:rFonts w:cs="Arial"/>
                <w:lang w:val="fr-CA"/>
              </w:rPr>
              <w:t>Fournir des formats accessibles et des aides à la communication permettant d’obtenir de l’information sur l’emploi ou le lieu de travail, sur demande</w:t>
            </w:r>
          </w:p>
        </w:tc>
        <w:tc>
          <w:tcPr>
            <w:tcW w:w="3231" w:type="dxa"/>
          </w:tcPr>
          <w:p w:rsidR="00AB49FC" w:rsidRPr="00B134C7" w:rsidRDefault="00AB49FC" w:rsidP="00320A1E">
            <w:pPr>
              <w:rPr>
                <w:rFonts w:cs="Arial"/>
                <w:lang w:val="fr-CA"/>
              </w:rPr>
            </w:pPr>
            <w:r w:rsidRPr="00B134C7">
              <w:rPr>
                <w:rFonts w:cs="Arial"/>
                <w:lang w:val="fr-CA"/>
              </w:rPr>
              <w:t>Élaborer une stratégie pour intégrer les processus de recrutement, de sélection et d’embauche dans la diffusion d’information sur les mesures d’adaptation</w:t>
            </w:r>
          </w:p>
          <w:p w:rsidR="00AB49FC" w:rsidRPr="00B134C7" w:rsidRDefault="00AB49FC" w:rsidP="00320A1E">
            <w:pPr>
              <w:rPr>
                <w:rFonts w:cs="Arial"/>
                <w:lang w:val="fr-CA"/>
              </w:rPr>
            </w:pPr>
            <w:r w:rsidRPr="00B134C7">
              <w:rPr>
                <w:rFonts w:cs="Arial"/>
                <w:lang w:val="fr-CA"/>
              </w:rPr>
              <w:t>Mettre au point un processus ou une politique visant à impliquer la personne dans la détermination des mesures d’adaptation nécessaires</w:t>
            </w:r>
          </w:p>
          <w:p w:rsidR="00AB49FC" w:rsidRPr="00B134C7" w:rsidRDefault="00AB49FC" w:rsidP="00320A1E">
            <w:pPr>
              <w:rPr>
                <w:rFonts w:cs="Arial"/>
                <w:lang w:val="fr-CA"/>
              </w:rPr>
            </w:pPr>
            <w:r w:rsidRPr="00B134C7">
              <w:rPr>
                <w:rFonts w:cs="Arial"/>
                <w:lang w:val="fr-CA"/>
              </w:rPr>
              <w:t>Développer et instaurer un processus relatif aux demandes visant l’obtention d’information sur le lieu de travail dans un média substitut ou avec des aides à la communication</w:t>
            </w:r>
          </w:p>
        </w:tc>
        <w:tc>
          <w:tcPr>
            <w:tcW w:w="2748" w:type="dxa"/>
          </w:tcPr>
          <w:p w:rsidR="00AB49FC" w:rsidRPr="00B134C7" w:rsidRDefault="00AB49FC" w:rsidP="00320A1E">
            <w:pPr>
              <w:rPr>
                <w:rFonts w:cs="Arial"/>
                <w:b/>
                <w:lang w:val="fr-CA"/>
              </w:rPr>
            </w:pPr>
          </w:p>
          <w:p w:rsidR="00AB49FC" w:rsidRPr="00B134C7" w:rsidRDefault="00AB49FC" w:rsidP="00320A1E">
            <w:pPr>
              <w:rPr>
                <w:rFonts w:cs="Arial"/>
                <w:b/>
                <w:lang w:val="fr-CA"/>
              </w:rPr>
            </w:pPr>
            <w:r w:rsidRPr="00B134C7">
              <w:rPr>
                <w:rFonts w:cs="Arial"/>
                <w:b/>
                <w:lang w:val="fr-CA"/>
              </w:rPr>
              <w:t xml:space="preserve">2013 – RH </w:t>
            </w:r>
          </w:p>
          <w:p w:rsidR="00AB49FC" w:rsidRPr="00B134C7" w:rsidRDefault="00AB49FC" w:rsidP="00320A1E">
            <w:pPr>
              <w:rPr>
                <w:rFonts w:cs="Arial"/>
                <w:b/>
                <w:lang w:val="fr-CA"/>
              </w:rPr>
            </w:pPr>
          </w:p>
          <w:p w:rsidR="00AB49FC" w:rsidRPr="00B134C7" w:rsidRDefault="00AB49FC" w:rsidP="00320A1E">
            <w:pPr>
              <w:rPr>
                <w:rFonts w:cs="Arial"/>
                <w:b/>
                <w:lang w:val="fr-CA"/>
              </w:rPr>
            </w:pPr>
          </w:p>
          <w:p w:rsidR="00AB49FC" w:rsidRPr="00B134C7" w:rsidRDefault="00AB49FC" w:rsidP="00320A1E">
            <w:pPr>
              <w:rPr>
                <w:rFonts w:cs="Arial"/>
                <w:b/>
                <w:lang w:val="fr-CA"/>
              </w:rPr>
            </w:pPr>
          </w:p>
          <w:p w:rsidR="00AB49FC" w:rsidRPr="00B134C7" w:rsidRDefault="00AB49FC" w:rsidP="00320A1E">
            <w:pPr>
              <w:rPr>
                <w:rFonts w:cs="Arial"/>
                <w:b/>
                <w:lang w:val="fr-CA"/>
              </w:rPr>
            </w:pPr>
          </w:p>
          <w:p w:rsidR="00AB49FC" w:rsidRPr="00B134C7" w:rsidRDefault="00AB49FC" w:rsidP="00320A1E">
            <w:pPr>
              <w:rPr>
                <w:rFonts w:cs="Arial"/>
                <w:b/>
                <w:lang w:val="fr-CA"/>
              </w:rPr>
            </w:pPr>
            <w:r w:rsidRPr="00B134C7">
              <w:rPr>
                <w:rFonts w:cs="Arial"/>
                <w:b/>
                <w:lang w:val="fr-CA"/>
              </w:rPr>
              <w:t xml:space="preserve">2013 – RH </w:t>
            </w:r>
          </w:p>
          <w:p w:rsidR="00AB49FC" w:rsidRPr="00B134C7" w:rsidRDefault="00AB49FC" w:rsidP="00320A1E">
            <w:pPr>
              <w:rPr>
                <w:rFonts w:cs="Arial"/>
                <w:b/>
                <w:lang w:val="fr-CA"/>
              </w:rPr>
            </w:pPr>
          </w:p>
          <w:p w:rsidR="00AB49FC" w:rsidRPr="00B134C7" w:rsidRDefault="00AB49FC" w:rsidP="00320A1E">
            <w:pPr>
              <w:rPr>
                <w:rFonts w:cs="Arial"/>
                <w:b/>
                <w:lang w:val="fr-CA"/>
              </w:rPr>
            </w:pPr>
          </w:p>
          <w:p w:rsidR="00AB49FC" w:rsidRPr="00B134C7" w:rsidRDefault="00AB49FC" w:rsidP="00320A1E">
            <w:pPr>
              <w:rPr>
                <w:rFonts w:cs="Arial"/>
                <w:b/>
                <w:lang w:val="fr-CA"/>
              </w:rPr>
            </w:pPr>
          </w:p>
          <w:p w:rsidR="00AB49FC" w:rsidRPr="00B134C7" w:rsidRDefault="00AB49FC" w:rsidP="00320A1E">
            <w:pPr>
              <w:rPr>
                <w:rFonts w:cs="Arial"/>
                <w:b/>
                <w:lang w:val="fr-CA"/>
              </w:rPr>
            </w:pPr>
            <w:r w:rsidRPr="00B134C7">
              <w:rPr>
                <w:rFonts w:cs="Arial"/>
                <w:b/>
                <w:lang w:val="fr-CA"/>
              </w:rPr>
              <w:t>2013-2014 – IT, RH</w:t>
            </w:r>
          </w:p>
          <w:p w:rsidR="00AB49FC" w:rsidRPr="00B134C7" w:rsidRDefault="00AB49FC" w:rsidP="00320A1E">
            <w:pPr>
              <w:rPr>
                <w:rFonts w:cs="Arial"/>
                <w:b/>
                <w:lang w:val="fr-CA"/>
              </w:rPr>
            </w:pPr>
          </w:p>
          <w:p w:rsidR="00AB49FC" w:rsidRPr="00B134C7" w:rsidRDefault="00AB49FC" w:rsidP="00320A1E">
            <w:pPr>
              <w:rPr>
                <w:rFonts w:cs="Arial"/>
                <w:b/>
                <w:lang w:val="fr-CA"/>
              </w:rPr>
            </w:pPr>
          </w:p>
          <w:p w:rsidR="00AB49FC" w:rsidRPr="00B134C7" w:rsidRDefault="00AB49FC" w:rsidP="00320A1E">
            <w:pPr>
              <w:rPr>
                <w:rFonts w:cs="Arial"/>
                <w:b/>
                <w:lang w:val="fr-CA"/>
              </w:rPr>
            </w:pPr>
          </w:p>
          <w:p w:rsidR="00AB49FC" w:rsidRPr="00B134C7" w:rsidRDefault="00AB49FC" w:rsidP="00320A1E">
            <w:pPr>
              <w:rPr>
                <w:rFonts w:cs="Arial"/>
                <w:b/>
                <w:lang w:val="fr-CA"/>
              </w:rPr>
            </w:pPr>
          </w:p>
        </w:tc>
      </w:tr>
      <w:tr w:rsidR="00AB49FC" w:rsidRPr="00B134C7" w:rsidTr="00C96F2C">
        <w:tc>
          <w:tcPr>
            <w:tcW w:w="2877" w:type="dxa"/>
          </w:tcPr>
          <w:p w:rsidR="00AB49FC" w:rsidRPr="00B134C7" w:rsidRDefault="00AB49FC" w:rsidP="00320A1E">
            <w:pPr>
              <w:rPr>
                <w:rFonts w:cs="Arial"/>
                <w:b/>
                <w:lang w:val="fr-CA"/>
              </w:rPr>
            </w:pPr>
            <w:r w:rsidRPr="00B134C7">
              <w:rPr>
                <w:rFonts w:cs="Arial"/>
                <w:b/>
                <w:lang w:val="fr-CA"/>
              </w:rPr>
              <w:t xml:space="preserve">Section 25 Normes </w:t>
            </w:r>
            <w:r>
              <w:rPr>
                <w:rFonts w:cs="Arial"/>
                <w:b/>
                <w:lang w:val="fr-CA"/>
              </w:rPr>
              <w:t>pour l</w:t>
            </w:r>
            <w:r w:rsidRPr="00B134C7">
              <w:rPr>
                <w:rFonts w:cs="Arial"/>
                <w:b/>
                <w:lang w:val="fr-CA"/>
              </w:rPr>
              <w:t>’emploi</w:t>
            </w:r>
          </w:p>
          <w:p w:rsidR="00AB49FC" w:rsidRPr="00B134C7" w:rsidRDefault="00AB49FC" w:rsidP="00320A1E">
            <w:pPr>
              <w:rPr>
                <w:rFonts w:cs="Arial"/>
                <w:b/>
                <w:lang w:val="fr-CA"/>
              </w:rPr>
            </w:pPr>
            <w:r w:rsidRPr="00B134C7">
              <w:rPr>
                <w:rFonts w:cs="Arial"/>
                <w:b/>
                <w:lang w:val="fr-CA"/>
              </w:rPr>
              <w:t>Conformité : 1er janvier 2016</w:t>
            </w:r>
          </w:p>
        </w:tc>
        <w:tc>
          <w:tcPr>
            <w:tcW w:w="3231" w:type="dxa"/>
          </w:tcPr>
          <w:p w:rsidR="00AB49FC" w:rsidRPr="00B134C7" w:rsidRDefault="00AB49FC" w:rsidP="00320A1E">
            <w:pPr>
              <w:rPr>
                <w:rFonts w:cs="Arial"/>
                <w:b/>
                <w:lang w:val="fr-CA"/>
              </w:rPr>
            </w:pPr>
          </w:p>
        </w:tc>
        <w:tc>
          <w:tcPr>
            <w:tcW w:w="2748" w:type="dxa"/>
          </w:tcPr>
          <w:p w:rsidR="00AB49FC" w:rsidRPr="00B134C7" w:rsidRDefault="00AB49FC" w:rsidP="00320A1E">
            <w:pPr>
              <w:rPr>
                <w:rFonts w:cs="Arial"/>
                <w:b/>
                <w:lang w:val="fr-CA"/>
              </w:rPr>
            </w:pPr>
          </w:p>
        </w:tc>
      </w:tr>
      <w:tr w:rsidR="00AB49FC" w:rsidRPr="00B134C7" w:rsidTr="00C96F2C">
        <w:tc>
          <w:tcPr>
            <w:tcW w:w="2877" w:type="dxa"/>
          </w:tcPr>
          <w:p w:rsidR="00AB49FC" w:rsidRPr="00B134C7" w:rsidRDefault="00AB49FC" w:rsidP="00320A1E">
            <w:pPr>
              <w:rPr>
                <w:rFonts w:cs="Arial"/>
                <w:b/>
                <w:lang w:val="fr-CA"/>
              </w:rPr>
            </w:pPr>
            <w:r w:rsidRPr="00B134C7">
              <w:rPr>
                <w:rFonts w:cs="Arial"/>
                <w:b/>
                <w:lang w:val="fr-CA"/>
              </w:rPr>
              <w:t>25.1</w:t>
            </w:r>
          </w:p>
          <w:p w:rsidR="00AB49FC" w:rsidRPr="00B134C7" w:rsidRDefault="00AB49FC" w:rsidP="00320A1E">
            <w:pPr>
              <w:rPr>
                <w:rFonts w:cs="Arial"/>
                <w:lang w:val="fr-CA"/>
              </w:rPr>
            </w:pPr>
            <w:r w:rsidRPr="00B134C7">
              <w:rPr>
                <w:rFonts w:cs="Arial"/>
                <w:lang w:val="fr-CA"/>
              </w:rPr>
              <w:t>Informer les employés au sujet des politiques en matière de soutien des employés handicapés</w:t>
            </w:r>
          </w:p>
        </w:tc>
        <w:tc>
          <w:tcPr>
            <w:tcW w:w="3231" w:type="dxa"/>
          </w:tcPr>
          <w:p w:rsidR="00AB49FC" w:rsidRPr="00B134C7" w:rsidRDefault="00AB49FC" w:rsidP="00320A1E">
            <w:pPr>
              <w:rPr>
                <w:rFonts w:cs="Arial"/>
                <w:lang w:val="fr-CA"/>
              </w:rPr>
            </w:pPr>
            <w:r w:rsidRPr="00B134C7">
              <w:rPr>
                <w:rFonts w:cs="Arial"/>
                <w:lang w:val="fr-CA"/>
              </w:rPr>
              <w:t xml:space="preserve">Élaborer une méthode pour informer les employés au sujet des politiques en matière de soutien des employés handicapés </w:t>
            </w:r>
          </w:p>
        </w:tc>
        <w:tc>
          <w:tcPr>
            <w:tcW w:w="2748" w:type="dxa"/>
          </w:tcPr>
          <w:p w:rsidR="00AB49FC" w:rsidRPr="00B134C7" w:rsidRDefault="00AB49FC" w:rsidP="00320A1E">
            <w:pPr>
              <w:rPr>
                <w:rFonts w:cs="Arial"/>
                <w:b/>
                <w:lang w:val="fr-CA"/>
              </w:rPr>
            </w:pPr>
          </w:p>
          <w:p w:rsidR="00AB49FC" w:rsidRPr="00B134C7" w:rsidRDefault="00AB49FC" w:rsidP="00320A1E">
            <w:pPr>
              <w:rPr>
                <w:rFonts w:cs="Arial"/>
                <w:b/>
                <w:lang w:val="fr-CA"/>
              </w:rPr>
            </w:pPr>
            <w:r w:rsidRPr="00B134C7">
              <w:rPr>
                <w:rFonts w:cs="Arial"/>
                <w:b/>
                <w:lang w:val="fr-CA"/>
              </w:rPr>
              <w:t>2012 – RH</w:t>
            </w:r>
          </w:p>
          <w:p w:rsidR="00AB49FC" w:rsidRPr="00B134C7" w:rsidRDefault="00AB49FC" w:rsidP="00320A1E">
            <w:pPr>
              <w:rPr>
                <w:rFonts w:cs="Arial"/>
                <w:b/>
                <w:lang w:val="fr-CA"/>
              </w:rPr>
            </w:pPr>
          </w:p>
          <w:p w:rsidR="00AB49FC" w:rsidRPr="00B134C7" w:rsidRDefault="00AB49FC" w:rsidP="00320A1E">
            <w:pPr>
              <w:rPr>
                <w:rFonts w:cs="Arial"/>
                <w:b/>
                <w:lang w:val="fr-CA"/>
              </w:rPr>
            </w:pPr>
          </w:p>
        </w:tc>
      </w:tr>
      <w:tr w:rsidR="00AB49FC" w:rsidRPr="00B134C7" w:rsidTr="00C96F2C">
        <w:tc>
          <w:tcPr>
            <w:tcW w:w="2877" w:type="dxa"/>
          </w:tcPr>
          <w:p w:rsidR="00AB49FC" w:rsidRPr="00B134C7" w:rsidRDefault="00AB49FC" w:rsidP="00320A1E">
            <w:pPr>
              <w:rPr>
                <w:rFonts w:cs="Arial"/>
                <w:b/>
                <w:lang w:val="fr-CA"/>
              </w:rPr>
            </w:pPr>
            <w:r w:rsidRPr="00B134C7">
              <w:rPr>
                <w:rFonts w:cs="Arial"/>
                <w:b/>
                <w:lang w:val="fr-CA"/>
              </w:rPr>
              <w:t>25.2</w:t>
            </w:r>
          </w:p>
          <w:p w:rsidR="00AB49FC" w:rsidRPr="00B134C7" w:rsidRDefault="00AB49FC" w:rsidP="00320A1E">
            <w:pPr>
              <w:rPr>
                <w:rFonts w:cs="Arial"/>
                <w:lang w:val="fr-CA"/>
              </w:rPr>
            </w:pPr>
            <w:r w:rsidRPr="00B134C7">
              <w:rPr>
                <w:rFonts w:cs="Arial"/>
                <w:lang w:val="fr-CA"/>
              </w:rPr>
              <w:t>Fournir cette information aux nouveaux employés dès que cela est matériellement possible après leur entrée en fonction</w:t>
            </w:r>
          </w:p>
        </w:tc>
        <w:tc>
          <w:tcPr>
            <w:tcW w:w="3231" w:type="dxa"/>
          </w:tcPr>
          <w:p w:rsidR="00AB49FC" w:rsidRPr="00B134C7" w:rsidRDefault="00AB49FC" w:rsidP="00320A1E">
            <w:pPr>
              <w:rPr>
                <w:rFonts w:cs="Arial"/>
                <w:lang w:val="fr-CA"/>
              </w:rPr>
            </w:pPr>
            <w:r w:rsidRPr="00B134C7">
              <w:rPr>
                <w:rFonts w:cs="Arial"/>
                <w:lang w:val="fr-CA"/>
              </w:rPr>
              <w:t xml:space="preserve">Intégré dans les politiques et procédures </w:t>
            </w:r>
            <w:r>
              <w:rPr>
                <w:rFonts w:cs="Arial"/>
                <w:lang w:val="fr-CA"/>
              </w:rPr>
              <w:t>relatives aux</w:t>
            </w:r>
            <w:r w:rsidRPr="00B134C7">
              <w:rPr>
                <w:rFonts w:cs="Arial"/>
                <w:lang w:val="fr-CA"/>
              </w:rPr>
              <w:t xml:space="preserve"> RH remises à tous les nouveaux employés</w:t>
            </w:r>
          </w:p>
        </w:tc>
        <w:tc>
          <w:tcPr>
            <w:tcW w:w="2748" w:type="dxa"/>
          </w:tcPr>
          <w:p w:rsidR="00AB49FC" w:rsidRPr="00B134C7" w:rsidRDefault="00AB49FC" w:rsidP="00320A1E">
            <w:pPr>
              <w:rPr>
                <w:rFonts w:cs="Arial"/>
                <w:b/>
                <w:lang w:val="fr-CA"/>
              </w:rPr>
            </w:pPr>
            <w:r w:rsidRPr="00B134C7">
              <w:rPr>
                <w:rFonts w:cs="Arial"/>
                <w:b/>
                <w:lang w:val="fr-CA"/>
              </w:rPr>
              <w:t xml:space="preserve">2012 – RH </w:t>
            </w:r>
          </w:p>
        </w:tc>
      </w:tr>
      <w:tr w:rsidR="00AB49FC" w:rsidRPr="00B134C7" w:rsidTr="00C96F2C">
        <w:tc>
          <w:tcPr>
            <w:tcW w:w="2877" w:type="dxa"/>
          </w:tcPr>
          <w:p w:rsidR="00AB49FC" w:rsidRPr="00B134C7" w:rsidRDefault="00AB49FC" w:rsidP="00320A1E">
            <w:pPr>
              <w:rPr>
                <w:rFonts w:cs="Arial"/>
                <w:b/>
                <w:lang w:val="fr-CA"/>
              </w:rPr>
            </w:pPr>
            <w:r w:rsidRPr="00B134C7">
              <w:rPr>
                <w:rFonts w:cs="Arial"/>
                <w:b/>
                <w:lang w:val="fr-CA"/>
              </w:rPr>
              <w:t>25.3</w:t>
            </w:r>
          </w:p>
          <w:p w:rsidR="00AB49FC" w:rsidRPr="00B134C7" w:rsidRDefault="00AB49FC" w:rsidP="00320A1E">
            <w:pPr>
              <w:rPr>
                <w:rFonts w:cs="Arial"/>
                <w:lang w:val="fr-CA"/>
              </w:rPr>
            </w:pPr>
            <w:r w:rsidRPr="00B134C7">
              <w:rPr>
                <w:rFonts w:cs="Arial"/>
                <w:lang w:val="fr-CA"/>
              </w:rPr>
              <w:t xml:space="preserve">Fournir des renseignements à jour aux employés sur les politiques en matière d’adaptation chaque fois que des modifications sont apportées </w:t>
            </w:r>
          </w:p>
          <w:p w:rsidR="00AB49FC" w:rsidRPr="00B134C7" w:rsidRDefault="00AB49FC" w:rsidP="00320A1E">
            <w:pPr>
              <w:rPr>
                <w:rFonts w:cs="Arial"/>
                <w:lang w:val="fr-CA"/>
              </w:rPr>
            </w:pPr>
          </w:p>
          <w:p w:rsidR="00AB49FC" w:rsidRPr="00B134C7" w:rsidRDefault="00AB49FC" w:rsidP="00320A1E">
            <w:pPr>
              <w:pStyle w:val="ListParagraph"/>
              <w:rPr>
                <w:rFonts w:cs="Arial"/>
                <w:lang w:val="fr-CA"/>
              </w:rPr>
            </w:pPr>
          </w:p>
        </w:tc>
        <w:tc>
          <w:tcPr>
            <w:tcW w:w="3231" w:type="dxa"/>
          </w:tcPr>
          <w:p w:rsidR="00AB49FC" w:rsidRPr="00B134C7" w:rsidRDefault="00AB49FC" w:rsidP="00320A1E">
            <w:pPr>
              <w:rPr>
                <w:rFonts w:cs="Arial"/>
                <w:lang w:val="fr-CA"/>
              </w:rPr>
            </w:pPr>
            <w:r w:rsidRPr="00B134C7">
              <w:rPr>
                <w:rFonts w:cs="Arial"/>
                <w:lang w:val="fr-CA"/>
              </w:rPr>
              <w:t xml:space="preserve">Les politiques d’adaptation et de retour au travail sont affichées conformément aux procédures en place à l’ACSM </w:t>
            </w:r>
          </w:p>
        </w:tc>
        <w:tc>
          <w:tcPr>
            <w:tcW w:w="2748" w:type="dxa"/>
          </w:tcPr>
          <w:p w:rsidR="00AB49FC" w:rsidRPr="00B134C7" w:rsidRDefault="00AB49FC" w:rsidP="00320A1E">
            <w:pPr>
              <w:rPr>
                <w:rFonts w:cs="Arial"/>
                <w:b/>
                <w:lang w:val="fr-CA"/>
              </w:rPr>
            </w:pPr>
            <w:r w:rsidRPr="00B134C7">
              <w:rPr>
                <w:rFonts w:cs="Arial"/>
                <w:b/>
                <w:lang w:val="fr-CA"/>
              </w:rPr>
              <w:t xml:space="preserve">2012  – RH </w:t>
            </w:r>
          </w:p>
        </w:tc>
      </w:tr>
      <w:tr w:rsidR="00AB49FC" w:rsidRPr="00B134C7" w:rsidTr="00C96F2C">
        <w:tc>
          <w:tcPr>
            <w:tcW w:w="2877" w:type="dxa"/>
          </w:tcPr>
          <w:p w:rsidR="00AB49FC" w:rsidRPr="00B134C7" w:rsidRDefault="00AB49FC" w:rsidP="00320A1E">
            <w:pPr>
              <w:rPr>
                <w:rFonts w:cs="Arial"/>
                <w:b/>
                <w:lang w:val="fr-CA"/>
              </w:rPr>
            </w:pPr>
            <w:r w:rsidRPr="00B134C7">
              <w:rPr>
                <w:rFonts w:cs="Arial"/>
                <w:b/>
                <w:lang w:val="fr-CA"/>
              </w:rPr>
              <w:t>Section 28</w:t>
            </w:r>
          </w:p>
          <w:p w:rsidR="00AB49FC" w:rsidRPr="00B134C7" w:rsidRDefault="00AB49FC" w:rsidP="00753142">
            <w:pPr>
              <w:rPr>
                <w:rFonts w:cs="Arial"/>
                <w:b/>
                <w:lang w:val="fr-CA"/>
              </w:rPr>
            </w:pPr>
            <w:r>
              <w:rPr>
                <w:rFonts w:cs="Arial"/>
                <w:b/>
                <w:lang w:val="fr-CA"/>
              </w:rPr>
              <w:t>Conformité :</w:t>
            </w:r>
            <w:r w:rsidRPr="00B134C7">
              <w:rPr>
                <w:rFonts w:cs="Arial"/>
                <w:b/>
                <w:lang w:val="fr-CA"/>
              </w:rPr>
              <w:t xml:space="preserve"> 1er janvier 2016</w:t>
            </w:r>
          </w:p>
        </w:tc>
        <w:tc>
          <w:tcPr>
            <w:tcW w:w="3231" w:type="dxa"/>
          </w:tcPr>
          <w:p w:rsidR="00AB49FC" w:rsidRPr="00B134C7" w:rsidRDefault="00AB49FC" w:rsidP="00320A1E">
            <w:pPr>
              <w:rPr>
                <w:rFonts w:cs="Arial"/>
                <w:b/>
                <w:lang w:val="fr-CA"/>
              </w:rPr>
            </w:pPr>
          </w:p>
        </w:tc>
        <w:tc>
          <w:tcPr>
            <w:tcW w:w="2748" w:type="dxa"/>
          </w:tcPr>
          <w:p w:rsidR="00AB49FC" w:rsidRPr="00B134C7" w:rsidRDefault="00AB49FC" w:rsidP="00320A1E">
            <w:pPr>
              <w:rPr>
                <w:rFonts w:cs="Arial"/>
                <w:b/>
                <w:lang w:val="fr-CA"/>
              </w:rPr>
            </w:pPr>
          </w:p>
        </w:tc>
      </w:tr>
      <w:tr w:rsidR="00AB49FC" w:rsidRPr="00B134C7" w:rsidTr="00C96F2C">
        <w:tc>
          <w:tcPr>
            <w:tcW w:w="2877" w:type="dxa"/>
          </w:tcPr>
          <w:p w:rsidR="00AB49FC" w:rsidRPr="00B134C7" w:rsidRDefault="00AB49FC" w:rsidP="00320A1E">
            <w:pPr>
              <w:rPr>
                <w:rFonts w:cs="Arial"/>
                <w:b/>
                <w:lang w:val="fr-CA"/>
              </w:rPr>
            </w:pPr>
            <w:r w:rsidRPr="00B134C7">
              <w:rPr>
                <w:rFonts w:cs="Arial"/>
                <w:b/>
                <w:lang w:val="fr-CA"/>
              </w:rPr>
              <w:t>28.1</w:t>
            </w:r>
          </w:p>
          <w:p w:rsidR="00AB49FC" w:rsidRPr="00B134C7" w:rsidRDefault="00AB49FC" w:rsidP="00320A1E">
            <w:pPr>
              <w:rPr>
                <w:rFonts w:cs="Arial"/>
                <w:lang w:val="fr-CA"/>
              </w:rPr>
            </w:pPr>
            <w:r w:rsidRPr="00B134C7">
              <w:rPr>
                <w:rFonts w:cs="Arial"/>
                <w:lang w:val="fr-CA"/>
              </w:rPr>
              <w:t>Élaborer un processus écrit régissant l’établissement de plans d’adaptation individualisés et documentés</w:t>
            </w:r>
          </w:p>
        </w:tc>
        <w:tc>
          <w:tcPr>
            <w:tcW w:w="3231" w:type="dxa"/>
          </w:tcPr>
          <w:p w:rsidR="00AB49FC" w:rsidRPr="00B134C7" w:rsidRDefault="00AB49FC" w:rsidP="00320A1E">
            <w:pPr>
              <w:rPr>
                <w:rFonts w:cs="Arial"/>
                <w:lang w:val="fr-CA"/>
              </w:rPr>
            </w:pPr>
            <w:r w:rsidRPr="00B134C7">
              <w:rPr>
                <w:rFonts w:cs="Arial"/>
                <w:lang w:val="fr-CA"/>
              </w:rPr>
              <w:t>En révision actuellement, en consultation avec  les services d’ergothérapie</w:t>
            </w:r>
          </w:p>
        </w:tc>
        <w:tc>
          <w:tcPr>
            <w:tcW w:w="2748" w:type="dxa"/>
          </w:tcPr>
          <w:p w:rsidR="00AB49FC" w:rsidRPr="00B134C7" w:rsidRDefault="00AB49FC" w:rsidP="00320A1E">
            <w:pPr>
              <w:rPr>
                <w:rFonts w:cs="Arial"/>
                <w:b/>
                <w:lang w:val="fr-CA"/>
              </w:rPr>
            </w:pPr>
          </w:p>
          <w:p w:rsidR="00AB49FC" w:rsidRPr="00B134C7" w:rsidRDefault="00AB49FC" w:rsidP="00320A1E">
            <w:pPr>
              <w:rPr>
                <w:rFonts w:cs="Arial"/>
                <w:b/>
                <w:lang w:val="fr-CA"/>
              </w:rPr>
            </w:pPr>
            <w:r w:rsidRPr="00B134C7">
              <w:rPr>
                <w:rFonts w:cs="Arial"/>
                <w:b/>
                <w:lang w:val="fr-CA"/>
              </w:rPr>
              <w:t xml:space="preserve">2013 et en tout temps – RH </w:t>
            </w:r>
          </w:p>
          <w:p w:rsidR="00AB49FC" w:rsidRPr="00B134C7" w:rsidRDefault="00AB49FC" w:rsidP="00320A1E">
            <w:pPr>
              <w:rPr>
                <w:rFonts w:cs="Arial"/>
                <w:b/>
                <w:lang w:val="fr-CA"/>
              </w:rPr>
            </w:pPr>
          </w:p>
          <w:p w:rsidR="00AB49FC" w:rsidRPr="00B134C7" w:rsidRDefault="00AB49FC" w:rsidP="00320A1E">
            <w:pPr>
              <w:rPr>
                <w:rFonts w:cs="Arial"/>
                <w:b/>
                <w:lang w:val="fr-CA"/>
              </w:rPr>
            </w:pPr>
          </w:p>
        </w:tc>
      </w:tr>
      <w:tr w:rsidR="00AB49FC" w:rsidRPr="00B134C7" w:rsidTr="00C96F2C">
        <w:tc>
          <w:tcPr>
            <w:tcW w:w="2877" w:type="dxa"/>
          </w:tcPr>
          <w:p w:rsidR="00AB49FC" w:rsidRPr="00B134C7" w:rsidRDefault="00AB49FC" w:rsidP="00320A1E">
            <w:pPr>
              <w:rPr>
                <w:rFonts w:cs="Arial"/>
                <w:b/>
                <w:lang w:val="fr-CA"/>
              </w:rPr>
            </w:pPr>
            <w:r w:rsidRPr="00B134C7">
              <w:rPr>
                <w:rFonts w:cs="Arial"/>
                <w:b/>
                <w:lang w:val="fr-CA"/>
              </w:rPr>
              <w:t>28.2</w:t>
            </w:r>
          </w:p>
          <w:p w:rsidR="00AB49FC" w:rsidRPr="00B134C7" w:rsidRDefault="00AB49FC" w:rsidP="00320A1E">
            <w:pPr>
              <w:rPr>
                <w:rFonts w:cs="Arial"/>
                <w:lang w:val="fr-CA"/>
              </w:rPr>
            </w:pPr>
            <w:r w:rsidRPr="00B134C7">
              <w:rPr>
                <w:rFonts w:cs="Arial"/>
                <w:lang w:val="fr-CA"/>
              </w:rPr>
              <w:t>Inclure les éléments prescrits dans le processus</w:t>
            </w:r>
          </w:p>
        </w:tc>
        <w:tc>
          <w:tcPr>
            <w:tcW w:w="3231" w:type="dxa"/>
          </w:tcPr>
          <w:p w:rsidR="00AB49FC" w:rsidRPr="00B134C7" w:rsidRDefault="00AB49FC" w:rsidP="00320A1E">
            <w:pPr>
              <w:rPr>
                <w:rFonts w:cs="Arial"/>
                <w:lang w:val="fr-CA"/>
              </w:rPr>
            </w:pPr>
            <w:r w:rsidRPr="00B134C7">
              <w:rPr>
                <w:rFonts w:cs="Arial"/>
                <w:lang w:val="fr-CA"/>
              </w:rPr>
              <w:t>La politique susmentionnée comprendra tous les éléments prescrits ou y fera référence</w:t>
            </w:r>
          </w:p>
        </w:tc>
        <w:tc>
          <w:tcPr>
            <w:tcW w:w="2748" w:type="dxa"/>
          </w:tcPr>
          <w:p w:rsidR="00AB49FC" w:rsidRPr="00B134C7" w:rsidRDefault="00AB49FC" w:rsidP="00320A1E">
            <w:pPr>
              <w:rPr>
                <w:rFonts w:cs="Arial"/>
                <w:b/>
                <w:lang w:val="fr-CA"/>
              </w:rPr>
            </w:pPr>
            <w:r w:rsidRPr="00B134C7">
              <w:rPr>
                <w:rFonts w:cs="Arial"/>
                <w:b/>
                <w:lang w:val="fr-CA"/>
              </w:rPr>
              <w:t>2013 et en tout temps – RH</w:t>
            </w:r>
          </w:p>
        </w:tc>
      </w:tr>
      <w:tr w:rsidR="00AB49FC" w:rsidRPr="00B134C7" w:rsidTr="00C96F2C">
        <w:tc>
          <w:tcPr>
            <w:tcW w:w="2877" w:type="dxa"/>
          </w:tcPr>
          <w:p w:rsidR="00AB49FC" w:rsidRPr="00B134C7" w:rsidRDefault="00AB49FC" w:rsidP="00320A1E">
            <w:pPr>
              <w:rPr>
                <w:rFonts w:cs="Arial"/>
                <w:b/>
                <w:lang w:val="fr-CA"/>
              </w:rPr>
            </w:pPr>
            <w:r w:rsidRPr="00B134C7">
              <w:rPr>
                <w:rFonts w:cs="Arial"/>
                <w:b/>
                <w:lang w:val="fr-CA"/>
              </w:rPr>
              <w:t>28.3</w:t>
            </w:r>
          </w:p>
          <w:p w:rsidR="00AB49FC" w:rsidRPr="00B134C7" w:rsidRDefault="00AB49FC" w:rsidP="00320A1E">
            <w:pPr>
              <w:rPr>
                <w:rFonts w:cs="Arial"/>
                <w:lang w:val="fr-CA"/>
              </w:rPr>
            </w:pPr>
            <w:r w:rsidRPr="00B134C7">
              <w:rPr>
                <w:rFonts w:cs="Arial"/>
                <w:lang w:val="fr-CA"/>
              </w:rPr>
              <w:t xml:space="preserve">Les plans d’adaptation individualisés devront </w:t>
            </w:r>
            <w:r>
              <w:rPr>
                <w:rFonts w:cs="Arial"/>
                <w:lang w:val="fr-CA"/>
              </w:rPr>
              <w:t>satisfaire aux exigences</w:t>
            </w:r>
            <w:r w:rsidRPr="00B134C7">
              <w:rPr>
                <w:rFonts w:cs="Arial"/>
                <w:lang w:val="fr-CA"/>
              </w:rPr>
              <w:t xml:space="preserve"> suivant</w:t>
            </w:r>
            <w:r>
              <w:rPr>
                <w:rFonts w:cs="Arial"/>
                <w:lang w:val="fr-CA"/>
              </w:rPr>
              <w:t>e</w:t>
            </w:r>
            <w:r w:rsidRPr="00B134C7">
              <w:rPr>
                <w:rFonts w:cs="Arial"/>
                <w:lang w:val="fr-CA"/>
              </w:rPr>
              <w:t>s :</w:t>
            </w:r>
          </w:p>
          <w:p w:rsidR="00AB49FC" w:rsidRPr="00B134C7" w:rsidRDefault="00AB49FC" w:rsidP="00320A1E">
            <w:pPr>
              <w:rPr>
                <w:rFonts w:cs="Arial"/>
                <w:lang w:val="fr-CA"/>
              </w:rPr>
            </w:pPr>
          </w:p>
          <w:p w:rsidR="00AB49FC" w:rsidRPr="00B134C7" w:rsidRDefault="00AB49FC" w:rsidP="00320A1E">
            <w:pPr>
              <w:rPr>
                <w:rFonts w:cs="Arial"/>
                <w:lang w:val="fr-CA"/>
              </w:rPr>
            </w:pPr>
            <w:r w:rsidRPr="00B134C7">
              <w:rPr>
                <w:rFonts w:cs="Arial"/>
                <w:lang w:val="fr-CA"/>
              </w:rPr>
              <w:t>Comprendre l’information demandée, le cas échéant, concernant les formats accessibles et les aides à la communication fournis</w:t>
            </w:r>
          </w:p>
          <w:p w:rsidR="00AB49FC" w:rsidRPr="00B134C7" w:rsidRDefault="00AB49FC" w:rsidP="00320A1E">
            <w:pPr>
              <w:rPr>
                <w:rFonts w:cs="Arial"/>
                <w:lang w:val="fr-CA"/>
              </w:rPr>
            </w:pPr>
          </w:p>
          <w:p w:rsidR="00AB49FC" w:rsidRPr="00B134C7" w:rsidRDefault="00AB49FC" w:rsidP="00320A1E">
            <w:pPr>
              <w:rPr>
                <w:rFonts w:cs="Arial"/>
                <w:lang w:val="fr-CA"/>
              </w:rPr>
            </w:pPr>
            <w:r w:rsidRPr="00B134C7">
              <w:rPr>
                <w:rFonts w:cs="Arial"/>
                <w:lang w:val="fr-CA"/>
              </w:rPr>
              <w:t>Compren</w:t>
            </w:r>
            <w:r>
              <w:rPr>
                <w:rFonts w:cs="Arial"/>
                <w:lang w:val="fr-CA"/>
              </w:rPr>
              <w:t>dre</w:t>
            </w:r>
            <w:r w:rsidRPr="00B134C7">
              <w:rPr>
                <w:rFonts w:cs="Arial"/>
                <w:lang w:val="fr-CA"/>
              </w:rPr>
              <w:t xml:space="preserve"> les renseignements individualisés relatifs aux interventions d’urgence sur le lieu de travail, si nécessaire</w:t>
            </w:r>
          </w:p>
          <w:p w:rsidR="00AB49FC" w:rsidRPr="00B134C7" w:rsidRDefault="00AB49FC" w:rsidP="00320A1E">
            <w:pPr>
              <w:rPr>
                <w:rFonts w:cs="Arial"/>
                <w:lang w:val="fr-CA"/>
              </w:rPr>
            </w:pPr>
          </w:p>
          <w:p w:rsidR="00AB49FC" w:rsidRPr="00B134C7" w:rsidRDefault="00AB49FC" w:rsidP="00320A1E">
            <w:pPr>
              <w:rPr>
                <w:rFonts w:cs="Arial"/>
                <w:lang w:val="fr-CA"/>
              </w:rPr>
            </w:pPr>
            <w:r w:rsidRPr="00B134C7">
              <w:rPr>
                <w:rFonts w:cs="Arial"/>
                <w:lang w:val="fr-CA"/>
              </w:rPr>
              <w:t>Identifier toute autre mesure d’adaptation devant être fournie</w:t>
            </w:r>
          </w:p>
          <w:p w:rsidR="00AB49FC" w:rsidRPr="00B134C7" w:rsidRDefault="00AB49FC" w:rsidP="00320A1E">
            <w:pPr>
              <w:pStyle w:val="ListParagraph"/>
              <w:rPr>
                <w:rFonts w:cs="Arial"/>
                <w:lang w:val="fr-CA"/>
              </w:rPr>
            </w:pPr>
          </w:p>
        </w:tc>
        <w:tc>
          <w:tcPr>
            <w:tcW w:w="3231" w:type="dxa"/>
          </w:tcPr>
          <w:p w:rsidR="00AB49FC" w:rsidRPr="00B134C7" w:rsidRDefault="00AB49FC" w:rsidP="00320A1E">
            <w:pPr>
              <w:rPr>
                <w:rFonts w:cs="Arial"/>
                <w:lang w:val="fr-CA"/>
              </w:rPr>
            </w:pPr>
            <w:r w:rsidRPr="00B134C7">
              <w:rPr>
                <w:rFonts w:cs="Arial"/>
                <w:lang w:val="fr-CA"/>
              </w:rPr>
              <w:t xml:space="preserve">La politique susmentionnée comprendra tous les éléments prescrits ou y fera référence </w:t>
            </w:r>
          </w:p>
        </w:tc>
        <w:tc>
          <w:tcPr>
            <w:tcW w:w="2748" w:type="dxa"/>
          </w:tcPr>
          <w:p w:rsidR="00AB49FC" w:rsidRPr="00B134C7" w:rsidRDefault="00AB49FC" w:rsidP="00320A1E">
            <w:pPr>
              <w:rPr>
                <w:rFonts w:cs="Arial"/>
                <w:b/>
                <w:lang w:val="fr-CA"/>
              </w:rPr>
            </w:pPr>
            <w:r w:rsidRPr="00B134C7">
              <w:rPr>
                <w:rFonts w:cs="Arial"/>
                <w:b/>
                <w:lang w:val="fr-CA"/>
              </w:rPr>
              <w:t>2013 et en tout temps – RH</w:t>
            </w:r>
          </w:p>
        </w:tc>
      </w:tr>
      <w:tr w:rsidR="00AB49FC" w:rsidRPr="00B134C7" w:rsidTr="00C96F2C">
        <w:tc>
          <w:tcPr>
            <w:tcW w:w="2877" w:type="dxa"/>
          </w:tcPr>
          <w:p w:rsidR="00AB49FC" w:rsidRPr="00B134C7" w:rsidRDefault="00AB49FC" w:rsidP="00320A1E">
            <w:pPr>
              <w:rPr>
                <w:rFonts w:cs="Arial"/>
                <w:b/>
                <w:lang w:val="fr-CA"/>
              </w:rPr>
            </w:pPr>
            <w:r w:rsidRPr="00B134C7">
              <w:rPr>
                <w:rFonts w:cs="Arial"/>
                <w:b/>
                <w:lang w:val="fr-CA"/>
              </w:rPr>
              <w:t>Article 29</w:t>
            </w:r>
          </w:p>
          <w:p w:rsidR="00AB49FC" w:rsidRPr="00B134C7" w:rsidRDefault="00AB49FC" w:rsidP="00753142">
            <w:pPr>
              <w:rPr>
                <w:rFonts w:cs="Arial"/>
                <w:b/>
                <w:lang w:val="fr-CA"/>
              </w:rPr>
            </w:pPr>
            <w:r w:rsidRPr="00B134C7">
              <w:rPr>
                <w:rFonts w:cs="Arial"/>
                <w:b/>
                <w:lang w:val="fr-CA"/>
              </w:rPr>
              <w:t>Conformité : 1er janvier 2016</w:t>
            </w:r>
          </w:p>
        </w:tc>
        <w:tc>
          <w:tcPr>
            <w:tcW w:w="3231" w:type="dxa"/>
          </w:tcPr>
          <w:p w:rsidR="00AB49FC" w:rsidRPr="00B134C7" w:rsidRDefault="00AB49FC" w:rsidP="00320A1E">
            <w:pPr>
              <w:rPr>
                <w:rFonts w:cs="Arial"/>
                <w:b/>
                <w:lang w:val="fr-CA"/>
              </w:rPr>
            </w:pPr>
          </w:p>
        </w:tc>
        <w:tc>
          <w:tcPr>
            <w:tcW w:w="2748" w:type="dxa"/>
          </w:tcPr>
          <w:p w:rsidR="00AB49FC" w:rsidRPr="00B134C7" w:rsidRDefault="00AB49FC" w:rsidP="00320A1E">
            <w:pPr>
              <w:rPr>
                <w:rFonts w:cs="Arial"/>
                <w:b/>
                <w:lang w:val="fr-CA"/>
              </w:rPr>
            </w:pPr>
          </w:p>
        </w:tc>
      </w:tr>
      <w:tr w:rsidR="00AB49FC" w:rsidRPr="00B134C7" w:rsidTr="00C96F2C">
        <w:tc>
          <w:tcPr>
            <w:tcW w:w="2877" w:type="dxa"/>
          </w:tcPr>
          <w:p w:rsidR="00AB49FC" w:rsidRPr="00B134C7" w:rsidRDefault="00AB49FC" w:rsidP="00320A1E">
            <w:pPr>
              <w:rPr>
                <w:rFonts w:cs="Arial"/>
                <w:b/>
                <w:lang w:val="fr-CA"/>
              </w:rPr>
            </w:pPr>
            <w:r w:rsidRPr="00B134C7">
              <w:rPr>
                <w:rFonts w:cs="Arial"/>
                <w:b/>
                <w:lang w:val="fr-CA"/>
              </w:rPr>
              <w:t>29.1</w:t>
            </w:r>
          </w:p>
          <w:p w:rsidR="00AB49FC" w:rsidRPr="00B134C7" w:rsidRDefault="00AB49FC" w:rsidP="00320A1E">
            <w:pPr>
              <w:rPr>
                <w:rFonts w:cs="Arial"/>
                <w:lang w:val="fr-CA"/>
              </w:rPr>
            </w:pPr>
            <w:r w:rsidRPr="00B134C7">
              <w:rPr>
                <w:rFonts w:cs="Arial"/>
                <w:lang w:val="fr-CA"/>
              </w:rPr>
              <w:t>Élaborer un processus documenté de retour au travail</w:t>
            </w:r>
          </w:p>
        </w:tc>
        <w:tc>
          <w:tcPr>
            <w:tcW w:w="3231" w:type="dxa"/>
          </w:tcPr>
          <w:p w:rsidR="00AB49FC" w:rsidRPr="00B134C7" w:rsidRDefault="00AB49FC" w:rsidP="00320A1E">
            <w:pPr>
              <w:rPr>
                <w:rFonts w:cs="Arial"/>
                <w:lang w:val="fr-CA"/>
              </w:rPr>
            </w:pPr>
            <w:r w:rsidRPr="00B134C7">
              <w:rPr>
                <w:rFonts w:cs="Arial"/>
                <w:lang w:val="fr-CA"/>
              </w:rPr>
              <w:t>En révision actuellement, en consultation avec  les services d’ergothérapie</w:t>
            </w:r>
          </w:p>
        </w:tc>
        <w:tc>
          <w:tcPr>
            <w:tcW w:w="2748" w:type="dxa"/>
          </w:tcPr>
          <w:p w:rsidR="00AB49FC" w:rsidRPr="00B134C7" w:rsidRDefault="00AB49FC" w:rsidP="00320A1E">
            <w:pPr>
              <w:rPr>
                <w:rFonts w:cs="Arial"/>
                <w:b/>
                <w:lang w:val="fr-CA"/>
              </w:rPr>
            </w:pPr>
          </w:p>
          <w:p w:rsidR="00AB49FC" w:rsidRPr="00B134C7" w:rsidRDefault="00AB49FC" w:rsidP="00320A1E">
            <w:pPr>
              <w:rPr>
                <w:rFonts w:cs="Arial"/>
                <w:b/>
                <w:lang w:val="fr-CA"/>
              </w:rPr>
            </w:pPr>
            <w:r w:rsidRPr="00B134C7">
              <w:rPr>
                <w:rFonts w:cs="Arial"/>
                <w:b/>
                <w:lang w:val="fr-CA"/>
              </w:rPr>
              <w:t>2013 et en tout temps – RH</w:t>
            </w:r>
          </w:p>
          <w:p w:rsidR="00AB49FC" w:rsidRPr="00B134C7" w:rsidRDefault="00AB49FC" w:rsidP="00320A1E">
            <w:pPr>
              <w:rPr>
                <w:rFonts w:cs="Arial"/>
                <w:b/>
                <w:lang w:val="fr-CA"/>
              </w:rPr>
            </w:pPr>
          </w:p>
          <w:p w:rsidR="00AB49FC" w:rsidRPr="00B134C7" w:rsidRDefault="00AB49FC" w:rsidP="00320A1E">
            <w:pPr>
              <w:rPr>
                <w:rFonts w:cs="Arial"/>
                <w:b/>
                <w:lang w:val="fr-CA"/>
              </w:rPr>
            </w:pPr>
          </w:p>
        </w:tc>
      </w:tr>
      <w:tr w:rsidR="00AB49FC" w:rsidRPr="00B134C7" w:rsidTr="00C96F2C">
        <w:tc>
          <w:tcPr>
            <w:tcW w:w="2877" w:type="dxa"/>
          </w:tcPr>
          <w:p w:rsidR="00AB49FC" w:rsidRPr="00B134C7" w:rsidRDefault="00AB49FC" w:rsidP="00320A1E">
            <w:pPr>
              <w:rPr>
                <w:rFonts w:cs="Arial"/>
                <w:b/>
                <w:lang w:val="fr-CA"/>
              </w:rPr>
            </w:pPr>
            <w:r w:rsidRPr="00B134C7">
              <w:rPr>
                <w:rFonts w:cs="Arial"/>
                <w:b/>
                <w:lang w:val="fr-CA"/>
              </w:rPr>
              <w:t>29.2</w:t>
            </w:r>
          </w:p>
          <w:p w:rsidR="00AB49FC" w:rsidRPr="00B134C7" w:rsidRDefault="00AB49FC" w:rsidP="00320A1E">
            <w:pPr>
              <w:rPr>
                <w:rFonts w:cs="Arial"/>
                <w:lang w:val="fr-CA"/>
              </w:rPr>
            </w:pPr>
            <w:r w:rsidRPr="00B134C7">
              <w:rPr>
                <w:rFonts w:cs="Arial"/>
                <w:lang w:val="fr-CA"/>
              </w:rPr>
              <w:t>Inclure les mesures que l’employeur prendra pour faciliter le retour au travail et utiliser les plans d’adaptation individualisés et documentés</w:t>
            </w:r>
          </w:p>
        </w:tc>
        <w:tc>
          <w:tcPr>
            <w:tcW w:w="3231" w:type="dxa"/>
          </w:tcPr>
          <w:p w:rsidR="00AB49FC" w:rsidRPr="00B134C7" w:rsidRDefault="00AB49FC" w:rsidP="00320A1E">
            <w:pPr>
              <w:rPr>
                <w:rFonts w:cs="Arial"/>
                <w:lang w:val="fr-CA"/>
              </w:rPr>
            </w:pPr>
            <w:r w:rsidRPr="00B134C7">
              <w:rPr>
                <w:rFonts w:cs="Arial"/>
                <w:lang w:val="fr-CA"/>
              </w:rPr>
              <w:t xml:space="preserve">En révision actuellement, en consultation avec  les services d’ergothérapie </w:t>
            </w:r>
          </w:p>
        </w:tc>
        <w:tc>
          <w:tcPr>
            <w:tcW w:w="2748" w:type="dxa"/>
          </w:tcPr>
          <w:p w:rsidR="00AB49FC" w:rsidRPr="00B134C7" w:rsidRDefault="00AB49FC" w:rsidP="00320A1E">
            <w:pPr>
              <w:rPr>
                <w:rFonts w:cs="Arial"/>
                <w:b/>
                <w:lang w:val="fr-CA"/>
              </w:rPr>
            </w:pPr>
            <w:r w:rsidRPr="00B134C7">
              <w:rPr>
                <w:rFonts w:cs="Arial"/>
                <w:b/>
                <w:lang w:val="fr-CA"/>
              </w:rPr>
              <w:t>2013 et en tout temps – RH</w:t>
            </w:r>
          </w:p>
        </w:tc>
      </w:tr>
      <w:tr w:rsidR="00AB49FC" w:rsidRPr="00B134C7" w:rsidTr="00C96F2C">
        <w:tc>
          <w:tcPr>
            <w:tcW w:w="2877" w:type="dxa"/>
          </w:tcPr>
          <w:p w:rsidR="00AB49FC" w:rsidRPr="00B134C7" w:rsidRDefault="00AB49FC" w:rsidP="00320A1E">
            <w:pPr>
              <w:rPr>
                <w:rFonts w:cs="Arial"/>
                <w:b/>
                <w:lang w:val="fr-CA"/>
              </w:rPr>
            </w:pPr>
            <w:r w:rsidRPr="00B134C7">
              <w:rPr>
                <w:rFonts w:cs="Arial"/>
                <w:b/>
                <w:lang w:val="fr-CA"/>
              </w:rPr>
              <w:t>Article 30</w:t>
            </w:r>
          </w:p>
          <w:p w:rsidR="00AB49FC" w:rsidRPr="00B134C7" w:rsidRDefault="00AB49FC" w:rsidP="00753142">
            <w:pPr>
              <w:rPr>
                <w:rFonts w:cs="Arial"/>
                <w:b/>
                <w:lang w:val="fr-CA"/>
              </w:rPr>
            </w:pPr>
            <w:r w:rsidRPr="00B134C7">
              <w:rPr>
                <w:rFonts w:cs="Arial"/>
                <w:b/>
                <w:lang w:val="fr-CA"/>
              </w:rPr>
              <w:t>Conformité : 1er janvier 2016</w:t>
            </w:r>
          </w:p>
        </w:tc>
        <w:tc>
          <w:tcPr>
            <w:tcW w:w="3231" w:type="dxa"/>
          </w:tcPr>
          <w:p w:rsidR="00AB49FC" w:rsidRPr="00B134C7" w:rsidRDefault="00AB49FC" w:rsidP="00320A1E">
            <w:pPr>
              <w:rPr>
                <w:rFonts w:cs="Arial"/>
                <w:b/>
                <w:lang w:val="fr-CA"/>
              </w:rPr>
            </w:pPr>
          </w:p>
        </w:tc>
        <w:tc>
          <w:tcPr>
            <w:tcW w:w="2748" w:type="dxa"/>
          </w:tcPr>
          <w:p w:rsidR="00AB49FC" w:rsidRPr="00B134C7" w:rsidRDefault="00AB49FC" w:rsidP="00320A1E">
            <w:pPr>
              <w:rPr>
                <w:rFonts w:cs="Arial"/>
                <w:b/>
                <w:lang w:val="fr-CA"/>
              </w:rPr>
            </w:pPr>
          </w:p>
        </w:tc>
      </w:tr>
      <w:tr w:rsidR="00AB49FC" w:rsidRPr="00B134C7" w:rsidTr="00C96F2C">
        <w:tc>
          <w:tcPr>
            <w:tcW w:w="2877" w:type="dxa"/>
          </w:tcPr>
          <w:p w:rsidR="00AB49FC" w:rsidRPr="00B134C7" w:rsidRDefault="00AB49FC" w:rsidP="00320A1E">
            <w:pPr>
              <w:rPr>
                <w:rFonts w:cs="Arial"/>
                <w:b/>
                <w:lang w:val="fr-CA"/>
              </w:rPr>
            </w:pPr>
            <w:r w:rsidRPr="00B134C7">
              <w:rPr>
                <w:rFonts w:cs="Arial"/>
                <w:b/>
                <w:lang w:val="fr-CA"/>
              </w:rPr>
              <w:t>30.1</w:t>
            </w:r>
          </w:p>
          <w:p w:rsidR="00AB49FC" w:rsidRPr="00B134C7" w:rsidRDefault="00AB49FC" w:rsidP="00320A1E">
            <w:pPr>
              <w:rPr>
                <w:rFonts w:cs="Arial"/>
                <w:lang w:val="fr-CA"/>
              </w:rPr>
            </w:pPr>
            <w:r w:rsidRPr="00B134C7">
              <w:rPr>
                <w:rFonts w:cs="Arial"/>
                <w:lang w:val="fr-CA"/>
              </w:rPr>
              <w:t>Tenir compte des besoins en matière d’accessibilité dans le</w:t>
            </w:r>
            <w:r>
              <w:rPr>
                <w:rFonts w:cs="Arial"/>
                <w:lang w:val="fr-CA"/>
              </w:rPr>
              <w:t xml:space="preserve"> processus</w:t>
            </w:r>
            <w:r w:rsidRPr="00B134C7">
              <w:rPr>
                <w:rFonts w:cs="Arial"/>
                <w:lang w:val="fr-CA"/>
              </w:rPr>
              <w:t xml:space="preserve"> de gestion du rendement</w:t>
            </w:r>
          </w:p>
          <w:p w:rsidR="00AB49FC" w:rsidRPr="00B134C7" w:rsidRDefault="00AB49FC" w:rsidP="00320A1E">
            <w:pPr>
              <w:rPr>
                <w:rFonts w:cs="Arial"/>
                <w:lang w:val="fr-CA"/>
              </w:rPr>
            </w:pPr>
          </w:p>
          <w:p w:rsidR="00AB49FC" w:rsidRPr="00B134C7" w:rsidRDefault="00AB49FC" w:rsidP="00320A1E">
            <w:pPr>
              <w:rPr>
                <w:rFonts w:cs="Arial"/>
                <w:lang w:val="fr-CA"/>
              </w:rPr>
            </w:pPr>
            <w:r w:rsidRPr="00B134C7">
              <w:rPr>
                <w:rFonts w:cs="Arial"/>
                <w:lang w:val="fr-CA"/>
              </w:rPr>
              <w:t>Les méthodes de gestion du rendement sont appliquées en tenant compte des besoins en matière d’accessibilité des employés handicapés, ainsi que des plans d’adaptation existants</w:t>
            </w:r>
          </w:p>
        </w:tc>
        <w:tc>
          <w:tcPr>
            <w:tcW w:w="3231" w:type="dxa"/>
          </w:tcPr>
          <w:p w:rsidR="00AB49FC" w:rsidRPr="00B134C7" w:rsidRDefault="00AB49FC" w:rsidP="00320A1E">
            <w:pPr>
              <w:rPr>
                <w:rFonts w:cs="Arial"/>
                <w:lang w:val="fr-CA"/>
              </w:rPr>
            </w:pPr>
            <w:r w:rsidRPr="00B134C7">
              <w:rPr>
                <w:rFonts w:cs="Arial"/>
                <w:lang w:val="fr-CA"/>
              </w:rPr>
              <w:t>Élaborer et intégrer des questions dans le processus d’évaluation d</w:t>
            </w:r>
            <w:r>
              <w:rPr>
                <w:rFonts w:cs="Arial"/>
                <w:lang w:val="fr-CA"/>
              </w:rPr>
              <w:t>u</w:t>
            </w:r>
            <w:r w:rsidRPr="00B134C7">
              <w:rPr>
                <w:rFonts w:cs="Arial"/>
                <w:lang w:val="fr-CA"/>
              </w:rPr>
              <w:t xml:space="preserve"> rendement pour faire en sorte de cerner les besoins en matière d’accessibilité et d’y répondre</w:t>
            </w:r>
          </w:p>
          <w:p w:rsidR="00AB49FC" w:rsidRPr="00B134C7" w:rsidRDefault="00AB49FC" w:rsidP="00320A1E">
            <w:pPr>
              <w:rPr>
                <w:rFonts w:cs="Arial"/>
                <w:lang w:val="fr-CA"/>
              </w:rPr>
            </w:pPr>
          </w:p>
          <w:p w:rsidR="00AB49FC" w:rsidRPr="00B134C7" w:rsidRDefault="00AB49FC" w:rsidP="00320A1E">
            <w:pPr>
              <w:rPr>
                <w:rFonts w:cs="Arial"/>
                <w:lang w:val="fr-CA"/>
              </w:rPr>
            </w:pPr>
            <w:r w:rsidRPr="00B134C7">
              <w:rPr>
                <w:rFonts w:cs="Arial"/>
                <w:lang w:val="fr-CA"/>
              </w:rPr>
              <w:t>Expliquer aux gestionnaires et aux superviseurs pourquoi il est important de poser ces questions, ainsi que les obligations de l’employeur</w:t>
            </w:r>
          </w:p>
          <w:p w:rsidR="00AB49FC" w:rsidRPr="00B134C7" w:rsidRDefault="00AB49FC" w:rsidP="00320A1E">
            <w:pPr>
              <w:rPr>
                <w:rFonts w:cs="Arial"/>
                <w:lang w:val="fr-CA"/>
              </w:rPr>
            </w:pPr>
          </w:p>
        </w:tc>
        <w:tc>
          <w:tcPr>
            <w:tcW w:w="2748" w:type="dxa"/>
          </w:tcPr>
          <w:p w:rsidR="00AB49FC" w:rsidRPr="00B134C7" w:rsidRDefault="00AB49FC" w:rsidP="00320A1E">
            <w:pPr>
              <w:rPr>
                <w:rFonts w:cs="Arial"/>
                <w:b/>
                <w:lang w:val="fr-CA"/>
              </w:rPr>
            </w:pPr>
          </w:p>
          <w:p w:rsidR="00AB49FC" w:rsidRPr="00B134C7" w:rsidRDefault="00AB49FC" w:rsidP="00320A1E">
            <w:pPr>
              <w:rPr>
                <w:rFonts w:cs="Arial"/>
                <w:b/>
                <w:lang w:val="fr-CA"/>
              </w:rPr>
            </w:pPr>
            <w:r w:rsidRPr="00B134C7">
              <w:rPr>
                <w:rFonts w:cs="Arial"/>
                <w:b/>
                <w:lang w:val="fr-CA"/>
              </w:rPr>
              <w:t>2013 et en tout temps – RH</w:t>
            </w:r>
          </w:p>
          <w:p w:rsidR="00AB49FC" w:rsidRPr="00B134C7" w:rsidRDefault="00AB49FC" w:rsidP="00320A1E">
            <w:pPr>
              <w:rPr>
                <w:rFonts w:cs="Arial"/>
                <w:b/>
                <w:lang w:val="fr-CA"/>
              </w:rPr>
            </w:pPr>
          </w:p>
          <w:p w:rsidR="00AB49FC" w:rsidRPr="00B134C7" w:rsidRDefault="00AB49FC" w:rsidP="00320A1E">
            <w:pPr>
              <w:rPr>
                <w:rFonts w:cs="Arial"/>
                <w:b/>
                <w:lang w:val="fr-CA"/>
              </w:rPr>
            </w:pPr>
          </w:p>
          <w:p w:rsidR="00AB49FC" w:rsidRPr="00B134C7" w:rsidRDefault="00AB49FC" w:rsidP="00320A1E">
            <w:pPr>
              <w:rPr>
                <w:rFonts w:cs="Arial"/>
                <w:b/>
                <w:lang w:val="fr-CA"/>
              </w:rPr>
            </w:pPr>
          </w:p>
          <w:p w:rsidR="00AB49FC" w:rsidRPr="00B134C7" w:rsidRDefault="00AB49FC" w:rsidP="00320A1E">
            <w:pPr>
              <w:rPr>
                <w:rFonts w:cs="Arial"/>
                <w:b/>
                <w:lang w:val="fr-CA"/>
              </w:rPr>
            </w:pPr>
            <w:r w:rsidRPr="00B134C7">
              <w:rPr>
                <w:rFonts w:cs="Arial"/>
                <w:b/>
                <w:lang w:val="fr-CA"/>
              </w:rPr>
              <w:t>2014 et en tout temps – RH, CA</w:t>
            </w:r>
          </w:p>
        </w:tc>
      </w:tr>
      <w:tr w:rsidR="00AB49FC" w:rsidRPr="00B134C7" w:rsidTr="00C96F2C">
        <w:tc>
          <w:tcPr>
            <w:tcW w:w="2877" w:type="dxa"/>
          </w:tcPr>
          <w:p w:rsidR="00AB49FC" w:rsidRPr="00B134C7" w:rsidRDefault="00AB49FC" w:rsidP="00320A1E">
            <w:pPr>
              <w:rPr>
                <w:rFonts w:cs="Arial"/>
                <w:b/>
                <w:lang w:val="fr-CA"/>
              </w:rPr>
            </w:pPr>
            <w:r w:rsidRPr="00B134C7">
              <w:rPr>
                <w:rFonts w:cs="Arial"/>
                <w:b/>
                <w:lang w:val="fr-CA"/>
              </w:rPr>
              <w:t>Section 31</w:t>
            </w:r>
          </w:p>
          <w:p w:rsidR="00AB49FC" w:rsidRPr="00B134C7" w:rsidRDefault="00AB49FC" w:rsidP="00753142">
            <w:pPr>
              <w:rPr>
                <w:rFonts w:cs="Arial"/>
                <w:b/>
                <w:lang w:val="fr-CA"/>
              </w:rPr>
            </w:pPr>
            <w:r w:rsidRPr="00B134C7">
              <w:rPr>
                <w:rFonts w:cs="Arial"/>
                <w:b/>
                <w:lang w:val="fr-CA"/>
              </w:rPr>
              <w:t>Conformité : 1er janvier 2016</w:t>
            </w:r>
          </w:p>
        </w:tc>
        <w:tc>
          <w:tcPr>
            <w:tcW w:w="3231" w:type="dxa"/>
          </w:tcPr>
          <w:p w:rsidR="00AB49FC" w:rsidRPr="00B134C7" w:rsidRDefault="00AB49FC" w:rsidP="00320A1E">
            <w:pPr>
              <w:rPr>
                <w:rFonts w:cs="Arial"/>
                <w:b/>
                <w:lang w:val="fr-CA"/>
              </w:rPr>
            </w:pPr>
          </w:p>
        </w:tc>
        <w:tc>
          <w:tcPr>
            <w:tcW w:w="2748" w:type="dxa"/>
          </w:tcPr>
          <w:p w:rsidR="00AB49FC" w:rsidRPr="00B134C7" w:rsidRDefault="00AB49FC" w:rsidP="00320A1E">
            <w:pPr>
              <w:rPr>
                <w:rFonts w:cs="Arial"/>
                <w:b/>
                <w:lang w:val="fr-CA"/>
              </w:rPr>
            </w:pPr>
          </w:p>
        </w:tc>
      </w:tr>
      <w:tr w:rsidR="00AB49FC" w:rsidRPr="00B134C7" w:rsidTr="00C96F2C">
        <w:tc>
          <w:tcPr>
            <w:tcW w:w="2877" w:type="dxa"/>
          </w:tcPr>
          <w:p w:rsidR="00AB49FC" w:rsidRPr="00B134C7" w:rsidRDefault="00AB49FC" w:rsidP="00320A1E">
            <w:pPr>
              <w:rPr>
                <w:rFonts w:cs="Arial"/>
                <w:b/>
                <w:lang w:val="fr-CA"/>
              </w:rPr>
            </w:pPr>
            <w:r w:rsidRPr="00B134C7">
              <w:rPr>
                <w:rFonts w:cs="Arial"/>
                <w:b/>
                <w:lang w:val="fr-CA"/>
              </w:rPr>
              <w:t>31.1</w:t>
            </w:r>
          </w:p>
          <w:p w:rsidR="00AB49FC" w:rsidRPr="00B134C7" w:rsidRDefault="00AB49FC" w:rsidP="00320A1E">
            <w:pPr>
              <w:rPr>
                <w:rFonts w:cs="Arial"/>
                <w:lang w:val="fr-CA"/>
              </w:rPr>
            </w:pPr>
            <w:r w:rsidRPr="00B134C7">
              <w:rPr>
                <w:rFonts w:cs="Arial"/>
                <w:lang w:val="fr-CA"/>
              </w:rPr>
              <w:t>Tenir compte des besoins en accessibilité et des plans d’adaptation individualisés dans le perfectionnement et l’avancement professionnels, incluant l’accroissement des responsabilités dans le poste occupé actuellement</w:t>
            </w:r>
          </w:p>
          <w:p w:rsidR="00AB49FC" w:rsidRPr="00B134C7" w:rsidRDefault="00AB49FC" w:rsidP="00320A1E">
            <w:pPr>
              <w:rPr>
                <w:rFonts w:cs="Arial"/>
                <w:lang w:val="fr-CA"/>
              </w:rPr>
            </w:pPr>
          </w:p>
          <w:p w:rsidR="00AB49FC" w:rsidRPr="00B134C7" w:rsidRDefault="00AB49FC" w:rsidP="00320A1E">
            <w:pPr>
              <w:rPr>
                <w:rFonts w:cs="Arial"/>
                <w:lang w:val="fr-CA"/>
              </w:rPr>
            </w:pPr>
            <w:r w:rsidRPr="00B134C7">
              <w:rPr>
                <w:rFonts w:cs="Arial"/>
                <w:lang w:val="fr-CA"/>
              </w:rPr>
              <w:t>L’évaluation de rendement permettra, le cas échéant, de mettre le doigt sur les obstacles au perfectionnement professionnel qui sont reliés au handicap et de susciter une discussion sur les mesures d’adaptation ou de soutien requises</w:t>
            </w:r>
          </w:p>
        </w:tc>
        <w:tc>
          <w:tcPr>
            <w:tcW w:w="3231" w:type="dxa"/>
          </w:tcPr>
          <w:p w:rsidR="00AB49FC" w:rsidRPr="00B134C7" w:rsidRDefault="00AB49FC" w:rsidP="00320A1E">
            <w:pPr>
              <w:rPr>
                <w:rFonts w:cs="Arial"/>
                <w:lang w:val="fr-CA"/>
              </w:rPr>
            </w:pPr>
            <w:r w:rsidRPr="00B134C7">
              <w:rPr>
                <w:rFonts w:cs="Arial"/>
                <w:lang w:val="fr-CA"/>
              </w:rPr>
              <w:t>Revoir le processus actuel d’évaluation du rendement en vue de déterminer où et comment intégrer les critères d’accessibilité dans la section sur le perfectionnement professionnel</w:t>
            </w:r>
          </w:p>
          <w:p w:rsidR="00AB49FC" w:rsidRPr="00B134C7" w:rsidRDefault="00AB49FC" w:rsidP="00320A1E">
            <w:pPr>
              <w:rPr>
                <w:rFonts w:cs="Arial"/>
                <w:lang w:val="fr-CA"/>
              </w:rPr>
            </w:pPr>
          </w:p>
          <w:p w:rsidR="00AB49FC" w:rsidRPr="00B134C7" w:rsidRDefault="00AB49FC" w:rsidP="00320A1E">
            <w:pPr>
              <w:rPr>
                <w:rFonts w:cs="Arial"/>
                <w:lang w:val="fr-CA"/>
              </w:rPr>
            </w:pPr>
            <w:r w:rsidRPr="00B134C7">
              <w:rPr>
                <w:rFonts w:cs="Arial"/>
                <w:lang w:val="fr-CA"/>
              </w:rPr>
              <w:t>Rédiger des questions pour faire en sorte d’identifier les besoins en matière d’accessibilité pour favoriser le perfectionnement professionnel, y compris l’accès à de nouvelles responsabilités ou possibilités dans le poste actuel</w:t>
            </w:r>
          </w:p>
          <w:p w:rsidR="00AB49FC" w:rsidRPr="00B134C7" w:rsidRDefault="00AB49FC" w:rsidP="00320A1E">
            <w:pPr>
              <w:rPr>
                <w:rFonts w:cs="Arial"/>
                <w:lang w:val="fr-CA"/>
              </w:rPr>
            </w:pPr>
          </w:p>
          <w:p w:rsidR="00AB49FC" w:rsidRPr="00B134C7" w:rsidRDefault="00AB49FC" w:rsidP="00320A1E">
            <w:pPr>
              <w:rPr>
                <w:rFonts w:cs="Arial"/>
                <w:lang w:val="fr-CA"/>
              </w:rPr>
            </w:pPr>
            <w:r w:rsidRPr="00B134C7">
              <w:rPr>
                <w:rFonts w:cs="Arial"/>
                <w:lang w:val="fr-CA"/>
              </w:rPr>
              <w:t>Intégrer les questions dans les évaluations de rendement</w:t>
            </w:r>
          </w:p>
          <w:p w:rsidR="00AB49FC" w:rsidRPr="00B134C7" w:rsidRDefault="00AB49FC" w:rsidP="00320A1E">
            <w:pPr>
              <w:rPr>
                <w:rFonts w:cs="Arial"/>
                <w:lang w:val="fr-CA"/>
              </w:rPr>
            </w:pPr>
          </w:p>
          <w:p w:rsidR="00AB49FC" w:rsidRPr="00B134C7" w:rsidRDefault="00AB49FC" w:rsidP="00320A1E">
            <w:pPr>
              <w:rPr>
                <w:rFonts w:cs="Arial"/>
                <w:lang w:val="fr-CA"/>
              </w:rPr>
            </w:pPr>
            <w:r w:rsidRPr="00B134C7">
              <w:rPr>
                <w:rFonts w:cs="Arial"/>
                <w:lang w:val="fr-CA"/>
              </w:rPr>
              <w:t>Donner une formation aux gestionnaires et aux superviseurs sur l’importance de poser ces questions et sur les obligations de l’employeur</w:t>
            </w:r>
          </w:p>
          <w:p w:rsidR="00AB49FC" w:rsidRPr="00B134C7" w:rsidRDefault="00AB49FC" w:rsidP="00320A1E">
            <w:pPr>
              <w:rPr>
                <w:rFonts w:cs="Arial"/>
                <w:lang w:val="fr-CA"/>
              </w:rPr>
            </w:pPr>
          </w:p>
        </w:tc>
        <w:tc>
          <w:tcPr>
            <w:tcW w:w="2748" w:type="dxa"/>
          </w:tcPr>
          <w:p w:rsidR="00AB49FC" w:rsidRPr="00B134C7" w:rsidRDefault="00AB49FC" w:rsidP="00320A1E">
            <w:pPr>
              <w:rPr>
                <w:rFonts w:cs="Arial"/>
                <w:b/>
                <w:lang w:val="fr-CA"/>
              </w:rPr>
            </w:pPr>
          </w:p>
          <w:p w:rsidR="00AB49FC" w:rsidRPr="00B134C7" w:rsidRDefault="00AB49FC" w:rsidP="00320A1E">
            <w:pPr>
              <w:rPr>
                <w:rFonts w:cs="Arial"/>
                <w:b/>
                <w:lang w:val="fr-CA"/>
              </w:rPr>
            </w:pPr>
            <w:r w:rsidRPr="00B134C7">
              <w:rPr>
                <w:rFonts w:cs="Arial"/>
                <w:b/>
                <w:lang w:val="fr-CA"/>
              </w:rPr>
              <w:t xml:space="preserve">2013 et en tout temps – RH </w:t>
            </w:r>
          </w:p>
          <w:p w:rsidR="00AB49FC" w:rsidRPr="00B134C7" w:rsidRDefault="00AB49FC" w:rsidP="00320A1E">
            <w:pPr>
              <w:rPr>
                <w:rFonts w:cs="Arial"/>
                <w:b/>
                <w:lang w:val="fr-CA"/>
              </w:rPr>
            </w:pPr>
          </w:p>
          <w:p w:rsidR="00AB49FC" w:rsidRPr="00B134C7" w:rsidRDefault="00AB49FC" w:rsidP="00320A1E">
            <w:pPr>
              <w:rPr>
                <w:rFonts w:cs="Arial"/>
                <w:b/>
                <w:lang w:val="fr-CA"/>
              </w:rPr>
            </w:pPr>
          </w:p>
          <w:p w:rsidR="00AB49FC" w:rsidRPr="00B134C7" w:rsidRDefault="00AB49FC" w:rsidP="00320A1E">
            <w:pPr>
              <w:rPr>
                <w:rFonts w:cs="Arial"/>
                <w:b/>
                <w:lang w:val="fr-CA"/>
              </w:rPr>
            </w:pPr>
          </w:p>
          <w:p w:rsidR="00AB49FC" w:rsidRPr="00B134C7" w:rsidRDefault="00AB49FC" w:rsidP="00320A1E">
            <w:pPr>
              <w:rPr>
                <w:rFonts w:cs="Arial"/>
                <w:b/>
                <w:lang w:val="fr-CA"/>
              </w:rPr>
            </w:pPr>
          </w:p>
          <w:p w:rsidR="00AB49FC" w:rsidRPr="00B134C7" w:rsidRDefault="00AB49FC" w:rsidP="00320A1E">
            <w:pPr>
              <w:rPr>
                <w:rFonts w:cs="Arial"/>
                <w:b/>
                <w:lang w:val="fr-CA"/>
              </w:rPr>
            </w:pPr>
          </w:p>
          <w:p w:rsidR="00AB49FC" w:rsidRPr="00B134C7" w:rsidRDefault="00AB49FC" w:rsidP="00320A1E">
            <w:pPr>
              <w:rPr>
                <w:rFonts w:cs="Arial"/>
                <w:b/>
                <w:lang w:val="fr-CA"/>
              </w:rPr>
            </w:pPr>
            <w:r w:rsidRPr="00B134C7">
              <w:rPr>
                <w:rFonts w:cs="Arial"/>
                <w:b/>
                <w:lang w:val="fr-CA"/>
              </w:rPr>
              <w:t>2013 et en tout temps – RH</w:t>
            </w:r>
          </w:p>
          <w:p w:rsidR="00AB49FC" w:rsidRPr="00B134C7" w:rsidRDefault="00AB49FC" w:rsidP="00320A1E">
            <w:pPr>
              <w:rPr>
                <w:rFonts w:cs="Arial"/>
                <w:b/>
                <w:lang w:val="fr-CA"/>
              </w:rPr>
            </w:pPr>
          </w:p>
          <w:p w:rsidR="00AB49FC" w:rsidRPr="00B134C7" w:rsidRDefault="00AB49FC" w:rsidP="00320A1E">
            <w:pPr>
              <w:rPr>
                <w:rFonts w:cs="Arial"/>
                <w:b/>
                <w:lang w:val="fr-CA"/>
              </w:rPr>
            </w:pPr>
          </w:p>
          <w:p w:rsidR="00AB49FC" w:rsidRPr="00B134C7" w:rsidRDefault="00AB49FC" w:rsidP="00320A1E">
            <w:pPr>
              <w:rPr>
                <w:rFonts w:cs="Arial"/>
                <w:b/>
                <w:lang w:val="fr-CA"/>
              </w:rPr>
            </w:pPr>
          </w:p>
          <w:p w:rsidR="00AB49FC" w:rsidRPr="00B134C7" w:rsidRDefault="00AB49FC" w:rsidP="00320A1E">
            <w:pPr>
              <w:rPr>
                <w:rFonts w:cs="Arial"/>
                <w:b/>
                <w:lang w:val="fr-CA"/>
              </w:rPr>
            </w:pPr>
          </w:p>
          <w:p w:rsidR="00AB49FC" w:rsidRPr="00B134C7" w:rsidRDefault="00AB49FC" w:rsidP="00320A1E">
            <w:pPr>
              <w:rPr>
                <w:rFonts w:cs="Arial"/>
                <w:b/>
                <w:lang w:val="fr-CA"/>
              </w:rPr>
            </w:pPr>
          </w:p>
          <w:p w:rsidR="00AB49FC" w:rsidRPr="00B134C7" w:rsidRDefault="00AB49FC" w:rsidP="00320A1E">
            <w:pPr>
              <w:rPr>
                <w:rFonts w:cs="Arial"/>
                <w:b/>
                <w:lang w:val="fr-CA"/>
              </w:rPr>
            </w:pPr>
            <w:r w:rsidRPr="00B134C7">
              <w:rPr>
                <w:rFonts w:cs="Arial"/>
                <w:b/>
                <w:lang w:val="fr-CA"/>
              </w:rPr>
              <w:t>2014 et en tout temps – RH</w:t>
            </w:r>
          </w:p>
        </w:tc>
      </w:tr>
    </w:tbl>
    <w:p w:rsidR="00AB49FC" w:rsidRPr="00B134C7" w:rsidRDefault="00AB49FC" w:rsidP="003957BD">
      <w:pPr>
        <w:pStyle w:val="Heading4"/>
        <w:rPr>
          <w:rFonts w:ascii="Calibri" w:hAnsi="Calibri"/>
          <w:lang w:val="fr-CA"/>
        </w:rPr>
      </w:pPr>
    </w:p>
    <w:p w:rsidR="00AB49FC" w:rsidRPr="00B134C7" w:rsidRDefault="00AB49FC" w:rsidP="003957BD">
      <w:pPr>
        <w:pStyle w:val="Heading4"/>
        <w:rPr>
          <w:rFonts w:ascii="Calibri" w:hAnsi="Calibri"/>
          <w:lang w:val="fr-CA"/>
        </w:rPr>
      </w:pPr>
      <w:bookmarkStart w:id="30" w:name="_Toc379550242"/>
      <w:r w:rsidRPr="00B134C7">
        <w:rPr>
          <w:rFonts w:ascii="Calibri" w:hAnsi="Calibri"/>
          <w:lang w:val="fr-CA"/>
        </w:rPr>
        <w:t>Partie IV : Projet de normes pour le milieu bâti (Conception des espaces publics)</w:t>
      </w:r>
      <w:bookmarkEnd w:id="30"/>
    </w:p>
    <w:p w:rsidR="00AB49FC" w:rsidRPr="00B134C7" w:rsidRDefault="00AB49FC" w:rsidP="00A17EA5">
      <w:pPr>
        <w:rPr>
          <w:rFonts w:cs="Arial"/>
          <w:i/>
          <w:color w:val="3366FF"/>
          <w:lang w:val="fr-CA"/>
        </w:rPr>
      </w:pPr>
      <w:r w:rsidRPr="00B134C7">
        <w:rPr>
          <w:rFonts w:cs="Arial"/>
          <w:i/>
          <w:color w:val="3366FF"/>
          <w:lang w:val="fr-CA"/>
        </w:rPr>
        <w:t>Cette partie n’est pas encore intégrée dans le règlement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44"/>
        <w:gridCol w:w="2983"/>
        <w:gridCol w:w="3029"/>
      </w:tblGrid>
      <w:tr w:rsidR="00AB49FC" w:rsidRPr="00B134C7" w:rsidTr="00C96F2C">
        <w:tc>
          <w:tcPr>
            <w:tcW w:w="4392" w:type="dxa"/>
          </w:tcPr>
          <w:p w:rsidR="00AB49FC" w:rsidRPr="00582626" w:rsidRDefault="00AB49FC" w:rsidP="00320A1E">
            <w:pPr>
              <w:rPr>
                <w:rFonts w:ascii="Arial" w:hAnsi="Arial" w:cs="Arial"/>
                <w:b/>
                <w:sz w:val="24"/>
                <w:szCs w:val="24"/>
                <w:lang w:val="fr-CA"/>
              </w:rPr>
            </w:pPr>
            <w:r w:rsidRPr="00582626">
              <w:rPr>
                <w:rFonts w:ascii="Arial" w:hAnsi="Arial" w:cs="Arial"/>
                <w:b/>
                <w:sz w:val="24"/>
                <w:szCs w:val="24"/>
                <w:lang w:val="fr-CA"/>
              </w:rPr>
              <w:t>PROJET de normes relatives à la conception des espaces publics (ces normes n’ont pas encore force de loi en vertu de la LAPHO)</w:t>
            </w:r>
          </w:p>
        </w:tc>
        <w:tc>
          <w:tcPr>
            <w:tcW w:w="4392" w:type="dxa"/>
          </w:tcPr>
          <w:p w:rsidR="00AB49FC" w:rsidRPr="00582626" w:rsidRDefault="00AB49FC" w:rsidP="00320A1E">
            <w:pPr>
              <w:rPr>
                <w:rFonts w:ascii="Arial" w:hAnsi="Arial" w:cs="Arial"/>
                <w:b/>
                <w:sz w:val="24"/>
                <w:szCs w:val="24"/>
                <w:lang w:val="fr-CA"/>
              </w:rPr>
            </w:pPr>
            <w:r w:rsidRPr="00582626">
              <w:rPr>
                <w:rFonts w:ascii="Arial" w:hAnsi="Arial" w:cs="Arial"/>
                <w:b/>
                <w:sz w:val="24"/>
                <w:szCs w:val="24"/>
                <w:lang w:val="fr-CA"/>
              </w:rPr>
              <w:t>PLAN D’ACTION</w:t>
            </w:r>
          </w:p>
        </w:tc>
        <w:tc>
          <w:tcPr>
            <w:tcW w:w="4392" w:type="dxa"/>
          </w:tcPr>
          <w:p w:rsidR="00AB49FC" w:rsidRPr="00582626" w:rsidRDefault="00AB49FC" w:rsidP="00320A1E">
            <w:pPr>
              <w:rPr>
                <w:rFonts w:ascii="Arial" w:hAnsi="Arial" w:cs="Arial"/>
                <w:b/>
                <w:sz w:val="24"/>
                <w:szCs w:val="24"/>
                <w:lang w:val="fr-CA"/>
              </w:rPr>
            </w:pPr>
            <w:r w:rsidRPr="00582626">
              <w:rPr>
                <w:rFonts w:ascii="Arial" w:hAnsi="Arial" w:cs="Arial"/>
                <w:b/>
                <w:sz w:val="24"/>
                <w:szCs w:val="24"/>
                <w:lang w:val="fr-CA"/>
              </w:rPr>
              <w:t>Échéancier et responsabilité</w:t>
            </w:r>
          </w:p>
        </w:tc>
      </w:tr>
      <w:tr w:rsidR="00AB49FC" w:rsidRPr="00B134C7" w:rsidTr="00C96F2C">
        <w:tc>
          <w:tcPr>
            <w:tcW w:w="4392" w:type="dxa"/>
          </w:tcPr>
          <w:p w:rsidR="00AB49FC" w:rsidRPr="00B134C7" w:rsidRDefault="00AB49FC" w:rsidP="00320A1E">
            <w:pPr>
              <w:rPr>
                <w:rFonts w:cs="Arial"/>
                <w:b/>
                <w:lang w:val="fr-CA"/>
              </w:rPr>
            </w:pPr>
            <w:r w:rsidRPr="00B134C7">
              <w:rPr>
                <w:rFonts w:cs="Arial"/>
                <w:b/>
                <w:lang w:val="fr-CA"/>
              </w:rPr>
              <w:t>Art. 80.16, 80.22, 80.33-80.37, 80.39-80.42</w:t>
            </w:r>
          </w:p>
          <w:p w:rsidR="00AB49FC" w:rsidRPr="00B134C7" w:rsidRDefault="00AB49FC" w:rsidP="00320A1E">
            <w:pPr>
              <w:rPr>
                <w:rFonts w:cs="Arial"/>
                <w:lang w:val="fr-CA"/>
              </w:rPr>
            </w:pPr>
            <w:r w:rsidRPr="00B134C7">
              <w:rPr>
                <w:rFonts w:cs="Arial"/>
                <w:lang w:val="fr-CA"/>
              </w:rPr>
              <w:t>Les exigences techniques énoncées dans les normes de la LAPHO relativement au milieu bâti (Conception des espaces publics) seront respectées dans toutes les nouvelles constructions et tous les travaux de rénovation, et dans tous les endroits où les normes s’appliquent</w:t>
            </w:r>
          </w:p>
        </w:tc>
        <w:tc>
          <w:tcPr>
            <w:tcW w:w="4392" w:type="dxa"/>
          </w:tcPr>
          <w:p w:rsidR="00AB49FC" w:rsidRPr="00B134C7" w:rsidRDefault="00AB49FC" w:rsidP="00320A1E">
            <w:pPr>
              <w:rPr>
                <w:rFonts w:cs="Arial"/>
                <w:lang w:val="fr-CA"/>
              </w:rPr>
            </w:pPr>
            <w:r w:rsidRPr="00B134C7">
              <w:rPr>
                <w:rFonts w:cs="Arial"/>
                <w:lang w:val="fr-CA"/>
              </w:rPr>
              <w:t>Identifier tous les acteurs impliqués dans la construction, le réaménagement, la conception, la rénovation et l’entretien des espaces publics, et leur communiquer l’information sur l’état d’avancement des normes relatives au milieu bâti</w:t>
            </w:r>
          </w:p>
          <w:p w:rsidR="00AB49FC" w:rsidRPr="00B134C7" w:rsidRDefault="00AB49FC" w:rsidP="00320A1E">
            <w:pPr>
              <w:rPr>
                <w:rFonts w:cs="Arial"/>
                <w:lang w:val="fr-CA"/>
              </w:rPr>
            </w:pPr>
            <w:r w:rsidRPr="00B134C7">
              <w:rPr>
                <w:rFonts w:cs="Arial"/>
                <w:lang w:val="fr-CA"/>
              </w:rPr>
              <w:t>Mise en œuvre des nouvelles normes dès qu’elles auront force de loi</w:t>
            </w:r>
          </w:p>
          <w:p w:rsidR="00AB49FC" w:rsidRPr="00B134C7" w:rsidRDefault="00AB49FC" w:rsidP="00320A1E">
            <w:pPr>
              <w:rPr>
                <w:rFonts w:cs="Arial"/>
                <w:lang w:val="fr-CA"/>
              </w:rPr>
            </w:pPr>
            <w:r w:rsidRPr="00B134C7">
              <w:rPr>
                <w:rFonts w:cs="Arial"/>
                <w:lang w:val="fr-CA"/>
              </w:rPr>
              <w:t xml:space="preserve">Identifier les espaces nécessitant </w:t>
            </w:r>
            <w:r>
              <w:rPr>
                <w:rFonts w:cs="Arial"/>
                <w:lang w:val="fr-CA"/>
              </w:rPr>
              <w:t>la mise en place de nouvelles règles</w:t>
            </w:r>
            <w:r w:rsidRPr="00B134C7">
              <w:rPr>
                <w:rFonts w:cs="Arial"/>
                <w:lang w:val="fr-CA"/>
              </w:rPr>
              <w:t xml:space="preserve"> d’entretien conformément aux exigences de la LAPHO, une fois que les normes proposées auront force de loi</w:t>
            </w:r>
          </w:p>
        </w:tc>
        <w:tc>
          <w:tcPr>
            <w:tcW w:w="4392" w:type="dxa"/>
          </w:tcPr>
          <w:p w:rsidR="00AB49FC" w:rsidRPr="00B134C7" w:rsidRDefault="00AB49FC" w:rsidP="00320A1E">
            <w:pPr>
              <w:rPr>
                <w:rFonts w:cs="Arial"/>
                <w:b/>
                <w:lang w:val="fr-CA"/>
              </w:rPr>
            </w:pPr>
          </w:p>
          <w:p w:rsidR="00AB49FC" w:rsidRPr="00B134C7" w:rsidRDefault="00AB49FC" w:rsidP="00320A1E">
            <w:pPr>
              <w:rPr>
                <w:rFonts w:cs="Arial"/>
                <w:b/>
                <w:lang w:val="fr-CA"/>
              </w:rPr>
            </w:pPr>
            <w:r w:rsidRPr="00B134C7">
              <w:rPr>
                <w:rFonts w:cs="Arial"/>
                <w:b/>
                <w:lang w:val="fr-CA"/>
              </w:rPr>
              <w:t>2013 et en tout temps – RH, CA, ED</w:t>
            </w:r>
          </w:p>
          <w:p w:rsidR="00AB49FC" w:rsidRPr="00B134C7" w:rsidRDefault="00AB49FC" w:rsidP="00320A1E">
            <w:pPr>
              <w:rPr>
                <w:rFonts w:cs="Arial"/>
                <w:b/>
                <w:lang w:val="fr-CA"/>
              </w:rPr>
            </w:pPr>
          </w:p>
          <w:p w:rsidR="00AB49FC" w:rsidRPr="00B134C7" w:rsidRDefault="00AB49FC" w:rsidP="00320A1E">
            <w:pPr>
              <w:rPr>
                <w:rFonts w:cs="Arial"/>
                <w:b/>
                <w:lang w:val="fr-CA"/>
              </w:rPr>
            </w:pPr>
          </w:p>
          <w:p w:rsidR="00AB49FC" w:rsidRPr="00B134C7" w:rsidRDefault="00AB49FC" w:rsidP="00320A1E">
            <w:pPr>
              <w:rPr>
                <w:rFonts w:cs="Arial"/>
                <w:b/>
                <w:lang w:val="fr-CA"/>
              </w:rPr>
            </w:pPr>
          </w:p>
          <w:p w:rsidR="00AB49FC" w:rsidRPr="00B134C7" w:rsidRDefault="00AB49FC" w:rsidP="00320A1E">
            <w:pPr>
              <w:rPr>
                <w:rFonts w:cs="Arial"/>
                <w:b/>
                <w:lang w:val="fr-CA"/>
              </w:rPr>
            </w:pPr>
          </w:p>
          <w:p w:rsidR="00AB49FC" w:rsidRPr="00B134C7" w:rsidRDefault="00AB49FC" w:rsidP="00320A1E">
            <w:pPr>
              <w:rPr>
                <w:rFonts w:cs="Arial"/>
                <w:b/>
                <w:lang w:val="fr-CA"/>
              </w:rPr>
            </w:pPr>
          </w:p>
          <w:p w:rsidR="00AB49FC" w:rsidRPr="00B134C7" w:rsidRDefault="00AB49FC" w:rsidP="00320A1E">
            <w:pPr>
              <w:rPr>
                <w:rFonts w:cs="Arial"/>
                <w:b/>
                <w:lang w:val="fr-CA"/>
              </w:rPr>
            </w:pPr>
          </w:p>
          <w:p w:rsidR="00AB49FC" w:rsidRPr="00B134C7" w:rsidRDefault="00AB49FC" w:rsidP="00320A1E">
            <w:pPr>
              <w:rPr>
                <w:rFonts w:cs="Arial"/>
                <w:b/>
                <w:lang w:val="fr-CA"/>
              </w:rPr>
            </w:pPr>
            <w:r w:rsidRPr="00B134C7">
              <w:rPr>
                <w:rFonts w:cs="Arial"/>
                <w:b/>
                <w:lang w:val="fr-CA"/>
              </w:rPr>
              <w:t>Tout le monde</w:t>
            </w:r>
          </w:p>
          <w:p w:rsidR="00AB49FC" w:rsidRPr="00B134C7" w:rsidRDefault="00AB49FC" w:rsidP="00320A1E">
            <w:pPr>
              <w:rPr>
                <w:rFonts w:cs="Arial"/>
                <w:b/>
                <w:lang w:val="fr-CA"/>
              </w:rPr>
            </w:pPr>
          </w:p>
          <w:p w:rsidR="00AB49FC" w:rsidRPr="00B134C7" w:rsidRDefault="00AB49FC" w:rsidP="00320A1E">
            <w:pPr>
              <w:rPr>
                <w:rFonts w:cs="Arial"/>
                <w:b/>
                <w:lang w:val="fr-CA"/>
              </w:rPr>
            </w:pPr>
          </w:p>
          <w:p w:rsidR="00AB49FC" w:rsidRPr="00B134C7" w:rsidRDefault="00AB49FC" w:rsidP="003957BD">
            <w:pPr>
              <w:rPr>
                <w:rFonts w:cs="Arial"/>
                <w:b/>
                <w:lang w:val="fr-CA"/>
              </w:rPr>
            </w:pPr>
            <w:r w:rsidRPr="00B134C7">
              <w:rPr>
                <w:rFonts w:cs="Arial"/>
                <w:b/>
                <w:lang w:val="fr-CA"/>
              </w:rPr>
              <w:t xml:space="preserve">2013-2017 – CA </w:t>
            </w:r>
          </w:p>
        </w:tc>
      </w:tr>
    </w:tbl>
    <w:p w:rsidR="00AB49FC" w:rsidRPr="00D47C74" w:rsidRDefault="00AB49FC" w:rsidP="00AD1D66">
      <w:pPr>
        <w:autoSpaceDE w:val="0"/>
        <w:autoSpaceDN w:val="0"/>
        <w:adjustRightInd w:val="0"/>
        <w:rPr>
          <w:rFonts w:ascii="Arial" w:hAnsi="Arial" w:cs="Arial"/>
          <w:sz w:val="24"/>
          <w:szCs w:val="24"/>
          <w:lang w:val="fr-CA"/>
        </w:rPr>
      </w:pPr>
    </w:p>
    <w:p w:rsidR="00AB49FC" w:rsidRPr="00D47C74" w:rsidRDefault="00AB49FC" w:rsidP="00A64D9F">
      <w:pPr>
        <w:pStyle w:val="Heading3"/>
        <w:rPr>
          <w:lang w:val="fr-CA"/>
        </w:rPr>
      </w:pPr>
      <w:bookmarkStart w:id="31" w:name="_Toc376168223"/>
      <w:bookmarkStart w:id="32" w:name="_Toc376168654"/>
      <w:bookmarkStart w:id="33" w:name="_Toc379550243"/>
      <w:r w:rsidRPr="00D47C74">
        <w:rPr>
          <w:lang w:val="fr-CA"/>
        </w:rPr>
        <w:t>Rapports d’accessibilité</w:t>
      </w:r>
      <w:bookmarkEnd w:id="31"/>
      <w:bookmarkEnd w:id="32"/>
      <w:bookmarkEnd w:id="33"/>
    </w:p>
    <w:p w:rsidR="00AB49FC" w:rsidRPr="00D47C74" w:rsidRDefault="00AB49FC" w:rsidP="00AD1D66">
      <w:pPr>
        <w:autoSpaceDE w:val="0"/>
        <w:autoSpaceDN w:val="0"/>
        <w:adjustRightInd w:val="0"/>
        <w:rPr>
          <w:rFonts w:ascii="Arial" w:hAnsi="Arial" w:cs="Arial"/>
          <w:sz w:val="24"/>
          <w:szCs w:val="24"/>
          <w:lang w:val="fr-CA"/>
        </w:rPr>
      </w:pPr>
      <w:r w:rsidRPr="00D47C74">
        <w:rPr>
          <w:rFonts w:ascii="Arial" w:hAnsi="Arial" w:cs="Arial"/>
          <w:sz w:val="24"/>
          <w:szCs w:val="24"/>
          <w:lang w:val="fr-CA"/>
        </w:rPr>
        <w:t>Conformément à l’article 14 de la LAPHO, l</w:t>
      </w:r>
      <w:r>
        <w:rPr>
          <w:rFonts w:ascii="Arial" w:hAnsi="Arial" w:cs="Arial"/>
          <w:sz w:val="24"/>
          <w:szCs w:val="24"/>
          <w:lang w:val="fr-CA"/>
        </w:rPr>
        <w:t>’ACSM Ottawa</w:t>
      </w:r>
      <w:r w:rsidRPr="00D47C74">
        <w:rPr>
          <w:rFonts w:ascii="Arial" w:hAnsi="Arial" w:cs="Arial"/>
          <w:sz w:val="24"/>
          <w:szCs w:val="24"/>
          <w:lang w:val="fr-CA"/>
        </w:rPr>
        <w:t xml:space="preserve"> produira des rapports sur l’accessibilité relativement aux normes d’accessibilité selon le modèle déterminé par le Ministre, et les rendra publics. </w:t>
      </w:r>
    </w:p>
    <w:p w:rsidR="00AB49FC" w:rsidRPr="00D47C74" w:rsidRDefault="00AB49FC" w:rsidP="00AD1D66">
      <w:pPr>
        <w:autoSpaceDE w:val="0"/>
        <w:autoSpaceDN w:val="0"/>
        <w:adjustRightInd w:val="0"/>
        <w:rPr>
          <w:rFonts w:ascii="Arial" w:hAnsi="Arial" w:cs="Arial"/>
          <w:b/>
          <w:sz w:val="24"/>
          <w:szCs w:val="24"/>
          <w:lang w:val="fr-CA"/>
        </w:rPr>
      </w:pPr>
    </w:p>
    <w:p w:rsidR="00AB49FC" w:rsidRPr="00D47C74" w:rsidRDefault="00AB49FC" w:rsidP="00A64D9F">
      <w:pPr>
        <w:pStyle w:val="Heading3"/>
        <w:rPr>
          <w:lang w:val="fr-CA"/>
        </w:rPr>
      </w:pPr>
      <w:bookmarkStart w:id="34" w:name="_Toc376168224"/>
      <w:bookmarkStart w:id="35" w:name="_Toc376168655"/>
      <w:bookmarkStart w:id="36" w:name="_Toc379550244"/>
      <w:r w:rsidRPr="00D47C74">
        <w:rPr>
          <w:lang w:val="fr-CA"/>
        </w:rPr>
        <w:t>Communication du Plan</w:t>
      </w:r>
      <w:bookmarkEnd w:id="34"/>
      <w:bookmarkEnd w:id="35"/>
      <w:bookmarkEnd w:id="36"/>
    </w:p>
    <w:p w:rsidR="00AB49FC" w:rsidRPr="00D47C74" w:rsidRDefault="00AB49FC" w:rsidP="00BC09B5">
      <w:pPr>
        <w:autoSpaceDE w:val="0"/>
        <w:autoSpaceDN w:val="0"/>
        <w:adjustRightInd w:val="0"/>
        <w:rPr>
          <w:rFonts w:ascii="Arial" w:hAnsi="Arial" w:cs="Arial"/>
          <w:sz w:val="24"/>
          <w:szCs w:val="24"/>
          <w:lang w:val="fr-CA"/>
        </w:rPr>
      </w:pPr>
      <w:r w:rsidRPr="00D47C74">
        <w:rPr>
          <w:rFonts w:ascii="Arial" w:hAnsi="Arial" w:cs="Arial"/>
          <w:sz w:val="24"/>
          <w:szCs w:val="24"/>
          <w:lang w:val="fr-CA"/>
        </w:rPr>
        <w:t>Le Plan d’accessibilité pluriannuel de l’Association canadienne pour la santé mentale, Section d’Ottawa, sera disponible sur son site Web externe et son intranet.</w:t>
      </w:r>
    </w:p>
    <w:p w:rsidR="00AB49FC" w:rsidRPr="00D47C74" w:rsidRDefault="00AB49FC" w:rsidP="00BC09B5">
      <w:pPr>
        <w:autoSpaceDE w:val="0"/>
        <w:autoSpaceDN w:val="0"/>
        <w:adjustRightInd w:val="0"/>
        <w:rPr>
          <w:rFonts w:ascii="Arial" w:hAnsi="Arial" w:cs="Arial"/>
          <w:sz w:val="24"/>
          <w:szCs w:val="24"/>
          <w:lang w:val="fr-CA"/>
        </w:rPr>
      </w:pPr>
      <w:r w:rsidRPr="00D47C74">
        <w:rPr>
          <w:rFonts w:ascii="Arial" w:hAnsi="Arial" w:cs="Arial"/>
          <w:sz w:val="24"/>
          <w:szCs w:val="24"/>
          <w:lang w:val="fr-CA"/>
        </w:rPr>
        <w:t>Les personnes qui souhaitent recevoir une copie papier du Plan ou une version dans un média substitut peuvent en faire la demande à :</w:t>
      </w:r>
    </w:p>
    <w:p w:rsidR="00AB49FC" w:rsidRPr="00D47C74" w:rsidRDefault="00AB49FC" w:rsidP="00F32B25">
      <w:pPr>
        <w:autoSpaceDE w:val="0"/>
        <w:autoSpaceDN w:val="0"/>
        <w:adjustRightInd w:val="0"/>
        <w:spacing w:after="120"/>
        <w:rPr>
          <w:rFonts w:ascii="Arial" w:hAnsi="Arial" w:cs="Arial"/>
          <w:sz w:val="24"/>
          <w:szCs w:val="24"/>
          <w:lang w:val="fr-CA"/>
        </w:rPr>
      </w:pPr>
      <w:r w:rsidRPr="00D47C74">
        <w:rPr>
          <w:rFonts w:ascii="Arial" w:hAnsi="Arial" w:cs="Arial"/>
          <w:sz w:val="24"/>
          <w:szCs w:val="24"/>
          <w:lang w:val="fr-CA"/>
        </w:rPr>
        <w:t>Lisa McCullough</w:t>
      </w:r>
    </w:p>
    <w:p w:rsidR="00AB49FC" w:rsidRPr="00D47C74" w:rsidRDefault="009A31B4" w:rsidP="00F32B25">
      <w:pPr>
        <w:autoSpaceDE w:val="0"/>
        <w:autoSpaceDN w:val="0"/>
        <w:adjustRightInd w:val="0"/>
        <w:spacing w:after="120"/>
        <w:rPr>
          <w:rFonts w:ascii="Arial" w:hAnsi="Arial" w:cs="Arial"/>
          <w:sz w:val="24"/>
          <w:szCs w:val="24"/>
          <w:lang w:val="fr-CA"/>
        </w:rPr>
      </w:pPr>
      <w:hyperlink r:id="rId9" w:history="1">
        <w:r w:rsidR="00AB49FC" w:rsidRPr="00D47C74">
          <w:rPr>
            <w:rStyle w:val="Hyperlink"/>
            <w:rFonts w:ascii="Arial" w:hAnsi="Arial" w:cs="Arial"/>
            <w:sz w:val="24"/>
            <w:szCs w:val="24"/>
            <w:lang w:val="fr-CA"/>
          </w:rPr>
          <w:t>lmccullough@cmhaottawa.ca</w:t>
        </w:r>
      </w:hyperlink>
    </w:p>
    <w:p w:rsidR="00AB49FC" w:rsidRPr="00D47C74" w:rsidRDefault="00AB49FC" w:rsidP="00F32B25">
      <w:pPr>
        <w:autoSpaceDE w:val="0"/>
        <w:autoSpaceDN w:val="0"/>
        <w:adjustRightInd w:val="0"/>
        <w:spacing w:after="120"/>
        <w:rPr>
          <w:rFonts w:ascii="Arial" w:hAnsi="Arial" w:cs="Arial"/>
          <w:sz w:val="24"/>
          <w:szCs w:val="24"/>
          <w:lang w:val="fr-CA"/>
        </w:rPr>
      </w:pPr>
      <w:r w:rsidRPr="00D47C74">
        <w:rPr>
          <w:rFonts w:ascii="Arial" w:hAnsi="Arial" w:cs="Arial"/>
          <w:sz w:val="24"/>
          <w:szCs w:val="24"/>
          <w:lang w:val="fr-CA"/>
        </w:rPr>
        <w:t>613</w:t>
      </w:r>
      <w:r>
        <w:rPr>
          <w:rFonts w:ascii="Arial" w:hAnsi="Arial" w:cs="Arial"/>
          <w:sz w:val="24"/>
          <w:szCs w:val="24"/>
          <w:lang w:val="fr-CA"/>
        </w:rPr>
        <w:t xml:space="preserve"> </w:t>
      </w:r>
      <w:r w:rsidRPr="00D47C74">
        <w:rPr>
          <w:rFonts w:ascii="Arial" w:hAnsi="Arial" w:cs="Arial"/>
          <w:sz w:val="24"/>
          <w:szCs w:val="24"/>
          <w:lang w:val="fr-CA"/>
        </w:rPr>
        <w:t>737-7791, poste151</w:t>
      </w:r>
    </w:p>
    <w:p w:rsidR="00AB49FC" w:rsidRPr="00D47C74" w:rsidRDefault="00AB49FC">
      <w:pPr>
        <w:rPr>
          <w:rFonts w:ascii="Arial" w:hAnsi="Arial" w:cs="Arial"/>
          <w:b/>
          <w:sz w:val="24"/>
          <w:szCs w:val="24"/>
          <w:lang w:val="fr-CA"/>
        </w:rPr>
      </w:pPr>
    </w:p>
    <w:p w:rsidR="00AB49FC" w:rsidRPr="00D47C74" w:rsidRDefault="00AB49FC" w:rsidP="009A3F27">
      <w:pPr>
        <w:pStyle w:val="Heading2"/>
        <w:rPr>
          <w:lang w:val="fr-CA"/>
        </w:rPr>
      </w:pPr>
      <w:bookmarkStart w:id="37" w:name="_Toc376168225"/>
      <w:bookmarkStart w:id="38" w:name="_Toc376168656"/>
      <w:r>
        <w:rPr>
          <w:lang w:val="fr-CA"/>
        </w:rPr>
        <w:br w:type="page"/>
      </w:r>
      <w:bookmarkStart w:id="39" w:name="_Toc379550245"/>
      <w:r w:rsidRPr="00D47C74">
        <w:rPr>
          <w:lang w:val="fr-CA"/>
        </w:rPr>
        <w:t>Annexes</w:t>
      </w:r>
      <w:bookmarkEnd w:id="37"/>
      <w:bookmarkEnd w:id="38"/>
      <w:bookmarkEnd w:id="39"/>
    </w:p>
    <w:p w:rsidR="00AB49FC" w:rsidRPr="00D47C74" w:rsidRDefault="00AB49FC" w:rsidP="00D7195F">
      <w:pPr>
        <w:pStyle w:val="Heading3"/>
        <w:rPr>
          <w:szCs w:val="24"/>
          <w:lang w:val="fr-CA"/>
        </w:rPr>
      </w:pPr>
      <w:bookmarkStart w:id="40" w:name="_Toc379550246"/>
      <w:bookmarkStart w:id="41" w:name="_Toc376168226"/>
      <w:bookmarkStart w:id="42" w:name="_Toc376168657"/>
      <w:r w:rsidRPr="00D47C74">
        <w:rPr>
          <w:lang w:val="fr-CA"/>
        </w:rPr>
        <w:t>Annexe 1 – Définitions</w:t>
      </w:r>
      <w:bookmarkEnd w:id="40"/>
      <w:r w:rsidRPr="00D47C74">
        <w:rPr>
          <w:lang w:val="fr-CA"/>
        </w:rPr>
        <w:t xml:space="preserve"> </w:t>
      </w:r>
      <w:bookmarkStart w:id="43" w:name="_Toc376168227"/>
      <w:bookmarkEnd w:id="41"/>
      <w:bookmarkEnd w:id="42"/>
      <w:bookmarkEnd w:id="43"/>
    </w:p>
    <w:p w:rsidR="00AB49FC" w:rsidRPr="00D47C74" w:rsidRDefault="00AB49FC" w:rsidP="00D24579">
      <w:pPr>
        <w:rPr>
          <w:rFonts w:ascii="Arial" w:hAnsi="Arial" w:cs="Arial"/>
          <w:sz w:val="24"/>
          <w:szCs w:val="24"/>
          <w:lang w:val="fr-CA"/>
        </w:rPr>
      </w:pPr>
    </w:p>
    <w:p w:rsidR="00AB49FC" w:rsidRPr="00D47C74" w:rsidRDefault="00AB49FC" w:rsidP="00D24579">
      <w:pPr>
        <w:pStyle w:val="ListParagraph"/>
        <w:ind w:left="0"/>
        <w:rPr>
          <w:rFonts w:ascii="Arial" w:hAnsi="Arial" w:cs="Arial"/>
          <w:sz w:val="24"/>
          <w:szCs w:val="24"/>
          <w:lang w:val="fr-CA"/>
        </w:rPr>
      </w:pPr>
      <w:r w:rsidRPr="00D47C74">
        <w:rPr>
          <w:rFonts w:ascii="Arial" w:hAnsi="Arial" w:cs="Arial"/>
          <w:sz w:val="24"/>
          <w:szCs w:val="24"/>
          <w:lang w:val="fr-CA"/>
        </w:rPr>
        <w:t xml:space="preserve">Un </w:t>
      </w:r>
      <w:r w:rsidRPr="00582626">
        <w:rPr>
          <w:rFonts w:ascii="Arial" w:hAnsi="Arial" w:cs="Arial"/>
          <w:b/>
          <w:sz w:val="24"/>
          <w:szCs w:val="24"/>
          <w:lang w:val="fr-CA"/>
        </w:rPr>
        <w:t>« obstacle »</w:t>
      </w:r>
      <w:r w:rsidRPr="00D47C74">
        <w:rPr>
          <w:rFonts w:ascii="Arial" w:hAnsi="Arial" w:cs="Arial"/>
          <w:sz w:val="24"/>
          <w:szCs w:val="24"/>
          <w:lang w:val="fr-CA"/>
        </w:rPr>
        <w:t xml:space="preserve"> </w:t>
      </w:r>
      <w:r>
        <w:rPr>
          <w:rFonts w:ascii="Arial" w:hAnsi="Arial" w:cs="Arial"/>
          <w:sz w:val="24"/>
          <w:szCs w:val="24"/>
          <w:lang w:val="fr-CA"/>
        </w:rPr>
        <w:t>est toute chose qui empêche une personne handicapée de participer pleinement à toutes les facettes de la société en raison de son handicap. S’entend notamment d’un obstacle physique ou architectural, d’un obstacle au niveau de l’information ou des communications, d’un obstacle comportemental, d’un obstacle technologique, d’une politique ou d’une pratique.</w:t>
      </w:r>
      <w:r w:rsidRPr="00D47C74">
        <w:rPr>
          <w:rFonts w:ascii="Arial" w:hAnsi="Arial" w:cs="Arial"/>
          <w:sz w:val="24"/>
          <w:szCs w:val="24"/>
          <w:lang w:val="fr-CA"/>
        </w:rPr>
        <w:t xml:space="preserve"> (obstacle organisationnel)</w:t>
      </w:r>
      <w:r w:rsidRPr="00D47C74">
        <w:rPr>
          <w:rStyle w:val="FootnoteReference"/>
          <w:rFonts w:ascii="Arial" w:hAnsi="Arial" w:cs="Arial"/>
          <w:sz w:val="24"/>
          <w:szCs w:val="24"/>
          <w:lang w:val="fr-CA"/>
        </w:rPr>
        <w:footnoteReference w:id="2"/>
      </w:r>
    </w:p>
    <w:p w:rsidR="00AB49FC" w:rsidRPr="00D47C74" w:rsidRDefault="00AB49FC" w:rsidP="00D24579">
      <w:pPr>
        <w:pStyle w:val="ListParagraph"/>
        <w:ind w:left="0"/>
        <w:rPr>
          <w:rFonts w:ascii="Arial" w:hAnsi="Arial" w:cs="Arial"/>
          <w:sz w:val="24"/>
          <w:szCs w:val="24"/>
          <w:lang w:val="fr-CA"/>
        </w:rPr>
      </w:pPr>
    </w:p>
    <w:p w:rsidR="00AB49FC" w:rsidRPr="00D47C74" w:rsidRDefault="00AB49FC" w:rsidP="00D24579">
      <w:pPr>
        <w:pStyle w:val="ListParagraph"/>
        <w:ind w:left="0"/>
        <w:rPr>
          <w:rFonts w:ascii="Arial" w:hAnsi="Arial" w:cs="Arial"/>
          <w:sz w:val="24"/>
          <w:szCs w:val="24"/>
          <w:lang w:val="fr-CA"/>
        </w:rPr>
      </w:pPr>
      <w:r w:rsidRPr="00D47C74">
        <w:rPr>
          <w:rFonts w:ascii="Arial" w:hAnsi="Arial" w:cs="Arial"/>
          <w:sz w:val="24"/>
          <w:szCs w:val="24"/>
          <w:lang w:val="fr-CA"/>
        </w:rPr>
        <w:t xml:space="preserve">Les obstacles </w:t>
      </w:r>
      <w:r w:rsidRPr="00D47C74">
        <w:rPr>
          <w:rFonts w:ascii="Arial" w:hAnsi="Arial" w:cs="Arial"/>
          <w:b/>
          <w:sz w:val="24"/>
          <w:szCs w:val="24"/>
          <w:lang w:val="fr-CA"/>
        </w:rPr>
        <w:t>architecturaux</w:t>
      </w:r>
      <w:r w:rsidRPr="00D47C74">
        <w:rPr>
          <w:rFonts w:ascii="Arial" w:hAnsi="Arial" w:cs="Arial"/>
          <w:sz w:val="24"/>
          <w:szCs w:val="24"/>
          <w:lang w:val="fr-CA"/>
        </w:rPr>
        <w:t xml:space="preserve"> et </w:t>
      </w:r>
      <w:r w:rsidRPr="00D47C74">
        <w:rPr>
          <w:rFonts w:ascii="Arial" w:hAnsi="Arial" w:cs="Arial"/>
          <w:b/>
          <w:sz w:val="24"/>
          <w:szCs w:val="24"/>
          <w:lang w:val="fr-CA"/>
        </w:rPr>
        <w:t>physiques</w:t>
      </w:r>
      <w:r w:rsidRPr="00D47C74">
        <w:rPr>
          <w:rFonts w:ascii="Arial" w:hAnsi="Arial" w:cs="Arial"/>
          <w:sz w:val="24"/>
          <w:szCs w:val="24"/>
          <w:lang w:val="fr-CA"/>
        </w:rPr>
        <w:t xml:space="preserve"> sont des éléments d’un immeuble ou d’un espace qui causent des problèmes aux personnes handicapées. Par exemple :</w:t>
      </w:r>
    </w:p>
    <w:p w:rsidR="00AB49FC" w:rsidRPr="00D47C74" w:rsidRDefault="00AB49FC" w:rsidP="00D24579">
      <w:pPr>
        <w:pStyle w:val="ListParagraph"/>
        <w:numPr>
          <w:ilvl w:val="0"/>
          <w:numId w:val="5"/>
        </w:numPr>
        <w:rPr>
          <w:rFonts w:ascii="Arial" w:hAnsi="Arial" w:cs="Arial"/>
          <w:sz w:val="24"/>
          <w:szCs w:val="24"/>
          <w:lang w:val="fr-CA"/>
        </w:rPr>
      </w:pPr>
      <w:r w:rsidRPr="00D47C74">
        <w:rPr>
          <w:rFonts w:ascii="Arial" w:hAnsi="Arial" w:cs="Arial"/>
          <w:sz w:val="24"/>
          <w:szCs w:val="24"/>
          <w:lang w:val="fr-CA"/>
        </w:rPr>
        <w:t xml:space="preserve">Des salles de bain qui ne sont pas assez spacieuses pour accueillir les personnes qui se déplacent en fauteuil roulant ou en </w:t>
      </w:r>
      <w:r>
        <w:rPr>
          <w:rFonts w:ascii="Arial" w:hAnsi="Arial" w:cs="Arial"/>
          <w:sz w:val="24"/>
          <w:szCs w:val="24"/>
          <w:lang w:val="fr-CA"/>
        </w:rPr>
        <w:t>triporteur</w:t>
      </w:r>
      <w:r w:rsidRPr="00D47C74">
        <w:rPr>
          <w:rFonts w:ascii="Arial" w:hAnsi="Arial" w:cs="Arial"/>
          <w:sz w:val="24"/>
          <w:szCs w:val="24"/>
          <w:lang w:val="fr-CA"/>
        </w:rPr>
        <w:t>;</w:t>
      </w:r>
    </w:p>
    <w:p w:rsidR="00AB49FC" w:rsidRPr="00D47C74" w:rsidRDefault="00AB49FC" w:rsidP="00D24579">
      <w:pPr>
        <w:pStyle w:val="ListParagraph"/>
        <w:numPr>
          <w:ilvl w:val="0"/>
          <w:numId w:val="5"/>
        </w:numPr>
        <w:rPr>
          <w:rFonts w:ascii="Arial" w:hAnsi="Arial" w:cs="Arial"/>
          <w:sz w:val="24"/>
          <w:szCs w:val="24"/>
          <w:lang w:val="fr-CA"/>
        </w:rPr>
      </w:pPr>
      <w:r w:rsidRPr="00D47C74">
        <w:rPr>
          <w:rFonts w:ascii="Arial" w:hAnsi="Arial" w:cs="Arial"/>
          <w:sz w:val="24"/>
          <w:szCs w:val="24"/>
          <w:lang w:val="fr-CA"/>
        </w:rPr>
        <w:t xml:space="preserve">Les cadres de porte et les corridors qui ne sont pas suffisamment larges pour y laisser passer les personnes qui se déplacent en fauteuil roulant ou en </w:t>
      </w:r>
      <w:r>
        <w:rPr>
          <w:rFonts w:ascii="Arial" w:hAnsi="Arial" w:cs="Arial"/>
          <w:sz w:val="24"/>
          <w:szCs w:val="24"/>
          <w:lang w:val="fr-CA"/>
        </w:rPr>
        <w:t>triporteur</w:t>
      </w:r>
      <w:r w:rsidRPr="00D47C74">
        <w:rPr>
          <w:rFonts w:ascii="Arial" w:hAnsi="Arial" w:cs="Arial"/>
          <w:sz w:val="24"/>
          <w:szCs w:val="24"/>
          <w:lang w:val="fr-CA"/>
        </w:rPr>
        <w:t>;</w:t>
      </w:r>
    </w:p>
    <w:p w:rsidR="00AB49FC" w:rsidRPr="00D47C74" w:rsidRDefault="00AB49FC" w:rsidP="00D24579">
      <w:pPr>
        <w:pStyle w:val="ListParagraph"/>
        <w:numPr>
          <w:ilvl w:val="0"/>
          <w:numId w:val="5"/>
        </w:numPr>
        <w:rPr>
          <w:rFonts w:ascii="Arial" w:hAnsi="Arial" w:cs="Arial"/>
          <w:sz w:val="24"/>
          <w:szCs w:val="24"/>
          <w:lang w:val="fr-CA"/>
        </w:rPr>
      </w:pPr>
      <w:r w:rsidRPr="00D47C74">
        <w:rPr>
          <w:rFonts w:ascii="Arial" w:hAnsi="Arial" w:cs="Arial"/>
          <w:sz w:val="24"/>
          <w:szCs w:val="24"/>
          <w:lang w:val="fr-CA"/>
        </w:rPr>
        <w:t>Un éclairage inadéquat pour les personnes ayant une basse vision;</w:t>
      </w:r>
    </w:p>
    <w:p w:rsidR="00AB49FC" w:rsidRPr="00D47C74" w:rsidRDefault="00AB49FC" w:rsidP="00D24579">
      <w:pPr>
        <w:pStyle w:val="ListParagraph"/>
        <w:numPr>
          <w:ilvl w:val="0"/>
          <w:numId w:val="5"/>
        </w:numPr>
        <w:rPr>
          <w:rFonts w:ascii="Arial" w:hAnsi="Arial" w:cs="Arial"/>
          <w:sz w:val="24"/>
          <w:szCs w:val="24"/>
          <w:lang w:val="fr-CA"/>
        </w:rPr>
      </w:pPr>
      <w:r w:rsidRPr="00D47C74">
        <w:rPr>
          <w:rFonts w:ascii="Arial" w:hAnsi="Arial" w:cs="Arial"/>
          <w:sz w:val="24"/>
          <w:szCs w:val="24"/>
          <w:lang w:val="fr-CA"/>
        </w:rPr>
        <w:t>Les téléphones qui ne sont pas munis d’appareils de télécommunication pour les personnes sourdes, devenues sourdes ou malentendantes.</w:t>
      </w:r>
    </w:p>
    <w:p w:rsidR="00AB49FC" w:rsidRPr="00D47C74" w:rsidRDefault="00AB49FC" w:rsidP="00D24579">
      <w:pPr>
        <w:rPr>
          <w:rFonts w:ascii="Arial" w:hAnsi="Arial" w:cs="Arial"/>
          <w:sz w:val="24"/>
          <w:szCs w:val="24"/>
          <w:lang w:val="fr-CA"/>
        </w:rPr>
      </w:pPr>
      <w:r>
        <w:rPr>
          <w:rFonts w:ascii="Arial" w:hAnsi="Arial" w:cs="Arial"/>
          <w:sz w:val="24"/>
          <w:szCs w:val="24"/>
          <w:lang w:val="fr-CA"/>
        </w:rPr>
        <w:t>D</w:t>
      </w:r>
      <w:r w:rsidRPr="00D47C74">
        <w:rPr>
          <w:rFonts w:ascii="Arial" w:hAnsi="Arial" w:cs="Arial"/>
          <w:sz w:val="24"/>
          <w:szCs w:val="24"/>
          <w:lang w:val="fr-CA"/>
        </w:rPr>
        <w:t>es obstacles à l’</w:t>
      </w:r>
      <w:r w:rsidRPr="00D47C74">
        <w:rPr>
          <w:rFonts w:ascii="Arial" w:hAnsi="Arial" w:cs="Arial"/>
          <w:b/>
          <w:sz w:val="24"/>
          <w:szCs w:val="24"/>
          <w:lang w:val="fr-CA"/>
        </w:rPr>
        <w:t xml:space="preserve">information </w:t>
      </w:r>
      <w:r w:rsidRPr="00D47C74">
        <w:rPr>
          <w:rFonts w:ascii="Arial" w:hAnsi="Arial" w:cs="Arial"/>
          <w:sz w:val="24"/>
          <w:szCs w:val="24"/>
          <w:lang w:val="fr-CA"/>
        </w:rPr>
        <w:t xml:space="preserve">ou à la </w:t>
      </w:r>
      <w:r w:rsidRPr="00D47C74">
        <w:rPr>
          <w:rFonts w:ascii="Arial" w:hAnsi="Arial" w:cs="Arial"/>
          <w:b/>
          <w:sz w:val="24"/>
          <w:szCs w:val="24"/>
          <w:lang w:val="fr-CA"/>
        </w:rPr>
        <w:t>communication</w:t>
      </w:r>
      <w:r w:rsidRPr="00D47C74">
        <w:rPr>
          <w:rFonts w:ascii="Arial" w:hAnsi="Arial" w:cs="Arial"/>
          <w:sz w:val="24"/>
          <w:szCs w:val="24"/>
          <w:lang w:val="fr-CA"/>
        </w:rPr>
        <w:t xml:space="preserve"> sont présents lorsqu’une personne n’arrive pas à comprendre facilement l’information. Par exemple :</w:t>
      </w:r>
    </w:p>
    <w:p w:rsidR="00AB49FC" w:rsidRPr="00D47C74" w:rsidRDefault="00AB49FC" w:rsidP="00D24579">
      <w:pPr>
        <w:pStyle w:val="ListParagraph"/>
        <w:numPr>
          <w:ilvl w:val="0"/>
          <w:numId w:val="7"/>
        </w:numPr>
        <w:rPr>
          <w:rFonts w:ascii="Arial" w:hAnsi="Arial" w:cs="Arial"/>
          <w:sz w:val="24"/>
          <w:szCs w:val="24"/>
          <w:lang w:val="fr-CA"/>
        </w:rPr>
      </w:pPr>
      <w:r>
        <w:rPr>
          <w:rFonts w:ascii="Arial" w:hAnsi="Arial" w:cs="Arial"/>
          <w:sz w:val="24"/>
          <w:szCs w:val="24"/>
          <w:lang w:val="fr-CA"/>
        </w:rPr>
        <w:t>Des</w:t>
      </w:r>
      <w:r w:rsidRPr="00D47C74">
        <w:rPr>
          <w:rFonts w:ascii="Arial" w:hAnsi="Arial" w:cs="Arial"/>
          <w:sz w:val="24"/>
          <w:szCs w:val="24"/>
          <w:lang w:val="fr-CA"/>
        </w:rPr>
        <w:t xml:space="preserve"> caractère</w:t>
      </w:r>
      <w:r>
        <w:rPr>
          <w:rFonts w:ascii="Arial" w:hAnsi="Arial" w:cs="Arial"/>
          <w:sz w:val="24"/>
          <w:szCs w:val="24"/>
          <w:lang w:val="fr-CA"/>
        </w:rPr>
        <w:t xml:space="preserve">s d’imprimerie </w:t>
      </w:r>
      <w:r w:rsidRPr="00D47C74">
        <w:rPr>
          <w:rFonts w:ascii="Arial" w:hAnsi="Arial" w:cs="Arial"/>
          <w:sz w:val="24"/>
          <w:szCs w:val="24"/>
          <w:lang w:val="fr-CA"/>
        </w:rPr>
        <w:t>trop petit</w:t>
      </w:r>
      <w:r>
        <w:rPr>
          <w:rFonts w:ascii="Arial" w:hAnsi="Arial" w:cs="Arial"/>
          <w:sz w:val="24"/>
          <w:szCs w:val="24"/>
          <w:lang w:val="fr-CA"/>
        </w:rPr>
        <w:t>s</w:t>
      </w:r>
      <w:r w:rsidRPr="00D47C74">
        <w:rPr>
          <w:rFonts w:ascii="Arial" w:hAnsi="Arial" w:cs="Arial"/>
          <w:sz w:val="24"/>
          <w:szCs w:val="24"/>
          <w:lang w:val="fr-CA"/>
        </w:rPr>
        <w:t xml:space="preserve"> pour</w:t>
      </w:r>
      <w:r>
        <w:rPr>
          <w:rFonts w:ascii="Arial" w:hAnsi="Arial" w:cs="Arial"/>
          <w:sz w:val="24"/>
          <w:szCs w:val="24"/>
          <w:lang w:val="fr-CA"/>
        </w:rPr>
        <w:t xml:space="preserve"> être lus par une personne dont la vue est faible</w:t>
      </w:r>
      <w:r w:rsidRPr="00D47C74">
        <w:rPr>
          <w:rFonts w:ascii="Arial" w:hAnsi="Arial" w:cs="Arial"/>
          <w:sz w:val="24"/>
          <w:szCs w:val="24"/>
          <w:lang w:val="fr-CA"/>
        </w:rPr>
        <w:t>;</w:t>
      </w:r>
    </w:p>
    <w:p w:rsidR="00AB49FC" w:rsidRPr="00D47C74" w:rsidRDefault="00AB49FC" w:rsidP="00D24579">
      <w:pPr>
        <w:pStyle w:val="ListParagraph"/>
        <w:numPr>
          <w:ilvl w:val="0"/>
          <w:numId w:val="7"/>
        </w:numPr>
        <w:rPr>
          <w:rFonts w:ascii="Arial" w:hAnsi="Arial" w:cs="Arial"/>
          <w:sz w:val="24"/>
          <w:szCs w:val="24"/>
          <w:lang w:val="fr-CA"/>
        </w:rPr>
      </w:pPr>
      <w:r w:rsidRPr="00D47C74">
        <w:rPr>
          <w:rFonts w:ascii="Arial" w:hAnsi="Arial" w:cs="Arial"/>
          <w:sz w:val="24"/>
          <w:szCs w:val="24"/>
          <w:lang w:val="fr-CA"/>
        </w:rPr>
        <w:t>Le message est diffusé à voix haute alors que la personne est malentendante;</w:t>
      </w:r>
    </w:p>
    <w:p w:rsidR="00AB49FC" w:rsidRPr="00D47C74" w:rsidRDefault="00AB49FC" w:rsidP="00D24579">
      <w:pPr>
        <w:pStyle w:val="ListParagraph"/>
        <w:numPr>
          <w:ilvl w:val="0"/>
          <w:numId w:val="7"/>
        </w:numPr>
        <w:rPr>
          <w:rFonts w:ascii="Arial" w:hAnsi="Arial" w:cs="Arial"/>
          <w:sz w:val="24"/>
          <w:szCs w:val="24"/>
          <w:lang w:val="fr-CA"/>
        </w:rPr>
      </w:pPr>
      <w:r w:rsidRPr="00D47C74">
        <w:rPr>
          <w:rFonts w:ascii="Arial" w:hAnsi="Arial" w:cs="Arial"/>
          <w:sz w:val="24"/>
          <w:szCs w:val="24"/>
          <w:lang w:val="fr-CA"/>
        </w:rPr>
        <w:t>Les affiches ne sont pas claires ou faciles à comprendre;</w:t>
      </w:r>
    </w:p>
    <w:p w:rsidR="00AB49FC" w:rsidRPr="00D47C74" w:rsidRDefault="00AB49FC" w:rsidP="00D24579">
      <w:pPr>
        <w:pStyle w:val="ListParagraph"/>
        <w:numPr>
          <w:ilvl w:val="0"/>
          <w:numId w:val="7"/>
        </w:numPr>
        <w:rPr>
          <w:rFonts w:ascii="Arial" w:hAnsi="Arial" w:cs="Arial"/>
          <w:sz w:val="24"/>
          <w:szCs w:val="24"/>
          <w:lang w:val="fr-CA"/>
        </w:rPr>
      </w:pPr>
      <w:r w:rsidRPr="00D47C74">
        <w:rPr>
          <w:rFonts w:ascii="Arial" w:hAnsi="Arial" w:cs="Arial"/>
          <w:sz w:val="24"/>
          <w:szCs w:val="24"/>
          <w:lang w:val="fr-CA"/>
        </w:rPr>
        <w:t>L</w:t>
      </w:r>
      <w:r>
        <w:rPr>
          <w:rFonts w:ascii="Arial" w:hAnsi="Arial" w:cs="Arial"/>
          <w:sz w:val="24"/>
          <w:szCs w:val="24"/>
          <w:lang w:val="fr-CA"/>
        </w:rPr>
        <w:t>es</w:t>
      </w:r>
      <w:r w:rsidRPr="00D47C74">
        <w:rPr>
          <w:rFonts w:ascii="Arial" w:hAnsi="Arial" w:cs="Arial"/>
          <w:sz w:val="24"/>
          <w:szCs w:val="24"/>
          <w:lang w:val="fr-CA"/>
        </w:rPr>
        <w:t xml:space="preserve"> sites Web </w:t>
      </w:r>
      <w:r>
        <w:rPr>
          <w:rFonts w:ascii="Arial" w:hAnsi="Arial" w:cs="Arial"/>
          <w:sz w:val="24"/>
          <w:szCs w:val="24"/>
          <w:lang w:val="fr-CA"/>
        </w:rPr>
        <w:t>im</w:t>
      </w:r>
      <w:r w:rsidRPr="00D47C74">
        <w:rPr>
          <w:rFonts w:ascii="Arial" w:hAnsi="Arial" w:cs="Arial"/>
          <w:sz w:val="24"/>
          <w:szCs w:val="24"/>
          <w:lang w:val="fr-CA"/>
        </w:rPr>
        <w:t>possible</w:t>
      </w:r>
      <w:r>
        <w:rPr>
          <w:rFonts w:ascii="Arial" w:hAnsi="Arial" w:cs="Arial"/>
          <w:sz w:val="24"/>
          <w:szCs w:val="24"/>
          <w:lang w:val="fr-CA"/>
        </w:rPr>
        <w:t>s à consulter</w:t>
      </w:r>
      <w:r w:rsidRPr="00D47C74">
        <w:rPr>
          <w:rFonts w:ascii="Arial" w:hAnsi="Arial" w:cs="Arial"/>
          <w:sz w:val="24"/>
          <w:szCs w:val="24"/>
          <w:lang w:val="fr-CA"/>
        </w:rPr>
        <w:t xml:space="preserve"> par les personnes incapables d’utiliser une souris.</w:t>
      </w:r>
    </w:p>
    <w:p w:rsidR="00AB49FC" w:rsidRPr="00D47C74" w:rsidRDefault="00AB49FC" w:rsidP="00D24579">
      <w:pPr>
        <w:rPr>
          <w:rFonts w:ascii="Arial" w:hAnsi="Arial" w:cs="Arial"/>
          <w:sz w:val="24"/>
          <w:szCs w:val="24"/>
          <w:lang w:val="fr-CA"/>
        </w:rPr>
      </w:pPr>
      <w:r w:rsidRPr="00D47C74">
        <w:rPr>
          <w:rFonts w:ascii="Arial" w:hAnsi="Arial" w:cs="Arial"/>
          <w:b/>
          <w:sz w:val="24"/>
          <w:szCs w:val="24"/>
          <w:lang w:val="fr-CA"/>
        </w:rPr>
        <w:t xml:space="preserve">Les obstacles </w:t>
      </w:r>
      <w:r>
        <w:rPr>
          <w:rFonts w:ascii="Arial" w:hAnsi="Arial" w:cs="Arial"/>
          <w:b/>
          <w:sz w:val="24"/>
          <w:szCs w:val="24"/>
          <w:lang w:val="fr-CA"/>
        </w:rPr>
        <w:t>comportementaux</w:t>
      </w:r>
      <w:r w:rsidRPr="00D47C74">
        <w:rPr>
          <w:rFonts w:ascii="Arial" w:hAnsi="Arial" w:cs="Arial"/>
          <w:b/>
          <w:sz w:val="24"/>
          <w:szCs w:val="24"/>
          <w:lang w:val="fr-CA"/>
        </w:rPr>
        <w:t xml:space="preserve"> exercent une discrimination à l’égard des personnes handicapées</w:t>
      </w:r>
      <w:r w:rsidRPr="00D47C74">
        <w:rPr>
          <w:rFonts w:ascii="Arial" w:hAnsi="Arial" w:cs="Arial"/>
          <w:sz w:val="24"/>
          <w:szCs w:val="24"/>
          <w:lang w:val="fr-CA"/>
        </w:rPr>
        <w:t>. Par exemple :</w:t>
      </w:r>
    </w:p>
    <w:p w:rsidR="00AB49FC" w:rsidRPr="00D47C74" w:rsidRDefault="00AB49FC" w:rsidP="00D24579">
      <w:pPr>
        <w:pStyle w:val="ListParagraph"/>
        <w:numPr>
          <w:ilvl w:val="0"/>
          <w:numId w:val="8"/>
        </w:numPr>
        <w:rPr>
          <w:rFonts w:ascii="Arial" w:hAnsi="Arial" w:cs="Arial"/>
          <w:sz w:val="24"/>
          <w:szCs w:val="24"/>
          <w:lang w:val="fr-CA"/>
        </w:rPr>
      </w:pPr>
      <w:r w:rsidRPr="00D47C74">
        <w:rPr>
          <w:rFonts w:ascii="Arial" w:hAnsi="Arial" w:cs="Arial"/>
          <w:sz w:val="24"/>
          <w:szCs w:val="24"/>
          <w:lang w:val="fr-CA"/>
        </w:rPr>
        <w:t>Le fait de considérer les personnes handicapées comme des être</w:t>
      </w:r>
      <w:r>
        <w:rPr>
          <w:rFonts w:ascii="Arial" w:hAnsi="Arial" w:cs="Arial"/>
          <w:sz w:val="24"/>
          <w:szCs w:val="24"/>
          <w:lang w:val="fr-CA"/>
        </w:rPr>
        <w:t xml:space="preserve">s </w:t>
      </w:r>
      <w:r w:rsidRPr="00D47C74">
        <w:rPr>
          <w:rFonts w:ascii="Arial" w:hAnsi="Arial" w:cs="Arial"/>
          <w:sz w:val="24"/>
          <w:szCs w:val="24"/>
          <w:lang w:val="fr-CA"/>
        </w:rPr>
        <w:t>inférieurs;</w:t>
      </w:r>
    </w:p>
    <w:p w:rsidR="00AB49FC" w:rsidRPr="00D47C74" w:rsidRDefault="00AB49FC" w:rsidP="00D24579">
      <w:pPr>
        <w:pStyle w:val="ListParagraph"/>
        <w:numPr>
          <w:ilvl w:val="0"/>
          <w:numId w:val="8"/>
        </w:numPr>
        <w:rPr>
          <w:rFonts w:ascii="Arial" w:hAnsi="Arial" w:cs="Arial"/>
          <w:sz w:val="24"/>
          <w:szCs w:val="24"/>
          <w:lang w:val="fr-CA"/>
        </w:rPr>
      </w:pPr>
      <w:r w:rsidRPr="00D47C74">
        <w:rPr>
          <w:rFonts w:ascii="Arial" w:hAnsi="Arial" w:cs="Arial"/>
          <w:sz w:val="24"/>
          <w:szCs w:val="24"/>
          <w:lang w:val="fr-CA"/>
        </w:rPr>
        <w:t>Présumer qu’une personne ayant un problème d’élocution ne peut pas vous comprendre;</w:t>
      </w:r>
    </w:p>
    <w:p w:rsidR="00AB49FC" w:rsidRPr="00D47C74" w:rsidRDefault="00AB49FC" w:rsidP="00D24579">
      <w:pPr>
        <w:pStyle w:val="ListParagraph"/>
        <w:numPr>
          <w:ilvl w:val="0"/>
          <w:numId w:val="8"/>
        </w:numPr>
        <w:rPr>
          <w:rFonts w:ascii="Arial" w:hAnsi="Arial" w:cs="Arial"/>
          <w:sz w:val="24"/>
          <w:szCs w:val="24"/>
          <w:lang w:val="fr-CA"/>
        </w:rPr>
      </w:pPr>
      <w:r w:rsidRPr="00D47C74">
        <w:rPr>
          <w:rFonts w:ascii="Arial" w:hAnsi="Arial" w:cs="Arial"/>
          <w:sz w:val="24"/>
          <w:szCs w:val="24"/>
          <w:lang w:val="fr-CA"/>
        </w:rPr>
        <w:t>Une réceptionniste qui ne porte pas attention à une personne en fauteuil roulant.</w:t>
      </w:r>
    </w:p>
    <w:p w:rsidR="00AB49FC" w:rsidRPr="00D47C74" w:rsidRDefault="00AB49FC" w:rsidP="00D24579">
      <w:pPr>
        <w:rPr>
          <w:rFonts w:ascii="Arial" w:hAnsi="Arial" w:cs="Arial"/>
          <w:sz w:val="24"/>
          <w:szCs w:val="24"/>
          <w:lang w:val="fr-CA"/>
        </w:rPr>
      </w:pPr>
      <w:r w:rsidRPr="00D47C74">
        <w:rPr>
          <w:rFonts w:ascii="Arial" w:hAnsi="Arial" w:cs="Arial"/>
          <w:sz w:val="24"/>
          <w:szCs w:val="24"/>
          <w:lang w:val="fr-CA"/>
        </w:rPr>
        <w:t xml:space="preserve">Les </w:t>
      </w:r>
      <w:r w:rsidRPr="00D47C74">
        <w:rPr>
          <w:rFonts w:ascii="Arial" w:hAnsi="Arial" w:cs="Arial"/>
          <w:b/>
          <w:sz w:val="24"/>
          <w:szCs w:val="24"/>
          <w:lang w:val="fr-CA"/>
        </w:rPr>
        <w:t xml:space="preserve">obstacles technologiques </w:t>
      </w:r>
      <w:r w:rsidRPr="00D47C74">
        <w:rPr>
          <w:rFonts w:ascii="Arial" w:hAnsi="Arial" w:cs="Arial"/>
          <w:sz w:val="24"/>
          <w:szCs w:val="24"/>
          <w:lang w:val="fr-CA"/>
        </w:rPr>
        <w:t>concernent les situations où la technologie ne peut être modifiée pour fonctionner avec les appareils et accessoires fonctionnels. Par exemple :</w:t>
      </w:r>
    </w:p>
    <w:p w:rsidR="00AB49FC" w:rsidRPr="00D47C74" w:rsidRDefault="00AB49FC" w:rsidP="00D24579">
      <w:pPr>
        <w:pStyle w:val="ListParagraph"/>
        <w:numPr>
          <w:ilvl w:val="0"/>
          <w:numId w:val="9"/>
        </w:numPr>
        <w:rPr>
          <w:rFonts w:ascii="Arial" w:hAnsi="Arial" w:cs="Arial"/>
          <w:sz w:val="24"/>
          <w:szCs w:val="24"/>
          <w:lang w:val="fr-CA"/>
        </w:rPr>
      </w:pPr>
      <w:r w:rsidRPr="00D47C74">
        <w:rPr>
          <w:rFonts w:ascii="Arial" w:hAnsi="Arial" w:cs="Arial"/>
          <w:sz w:val="24"/>
          <w:szCs w:val="24"/>
          <w:lang w:val="fr-CA"/>
        </w:rPr>
        <w:t>Les sites Web qui n</w:t>
      </w:r>
      <w:r>
        <w:rPr>
          <w:rFonts w:ascii="Arial" w:hAnsi="Arial" w:cs="Arial"/>
          <w:sz w:val="24"/>
          <w:szCs w:val="24"/>
          <w:lang w:val="fr-CA"/>
        </w:rPr>
        <w:t>e sont pas compatibles avec un logiciel de lecture à l’</w:t>
      </w:r>
      <w:r w:rsidRPr="00D47C74">
        <w:rPr>
          <w:rFonts w:ascii="Arial" w:hAnsi="Arial" w:cs="Arial"/>
          <w:sz w:val="24"/>
          <w:szCs w:val="24"/>
          <w:lang w:val="fr-CA"/>
        </w:rPr>
        <w:t>écran.</w:t>
      </w:r>
    </w:p>
    <w:p w:rsidR="00AB49FC" w:rsidRPr="00D47C74" w:rsidRDefault="00AB49FC" w:rsidP="002614AD">
      <w:pPr>
        <w:rPr>
          <w:rFonts w:ascii="Arial" w:hAnsi="Arial" w:cs="Arial"/>
          <w:sz w:val="24"/>
          <w:szCs w:val="24"/>
          <w:lang w:val="fr-CA"/>
        </w:rPr>
      </w:pPr>
      <w:r w:rsidRPr="00D47C74">
        <w:rPr>
          <w:rFonts w:ascii="Arial" w:hAnsi="Arial" w:cs="Arial"/>
          <w:sz w:val="24"/>
          <w:szCs w:val="24"/>
          <w:lang w:val="fr-CA"/>
        </w:rPr>
        <w:t xml:space="preserve">Les </w:t>
      </w:r>
      <w:r w:rsidRPr="00D47C74">
        <w:rPr>
          <w:rFonts w:ascii="Arial" w:hAnsi="Arial" w:cs="Arial"/>
          <w:b/>
          <w:sz w:val="24"/>
          <w:szCs w:val="24"/>
          <w:lang w:val="fr-CA"/>
        </w:rPr>
        <w:t xml:space="preserve">obstacles organisationnels </w:t>
      </w:r>
      <w:r w:rsidRPr="00D47C74">
        <w:rPr>
          <w:rFonts w:ascii="Arial" w:hAnsi="Arial" w:cs="Arial"/>
          <w:sz w:val="24"/>
          <w:szCs w:val="24"/>
          <w:lang w:val="fr-CA"/>
        </w:rPr>
        <w:t xml:space="preserve">désignent les </w:t>
      </w:r>
      <w:r w:rsidRPr="00D47C74">
        <w:rPr>
          <w:rFonts w:ascii="Arial" w:hAnsi="Arial" w:cs="Arial"/>
          <w:b/>
          <w:sz w:val="24"/>
          <w:szCs w:val="24"/>
          <w:lang w:val="fr-CA"/>
        </w:rPr>
        <w:t xml:space="preserve">politiques, pratiques ou procédures </w:t>
      </w:r>
      <w:r w:rsidRPr="00D47C74">
        <w:rPr>
          <w:rFonts w:ascii="Arial" w:hAnsi="Arial" w:cs="Arial"/>
          <w:sz w:val="24"/>
          <w:szCs w:val="24"/>
          <w:lang w:val="fr-CA"/>
        </w:rPr>
        <w:t>d’un organisme qui exercent une discrimination à l’endroit des personnes handicapées. Par exemple :</w:t>
      </w:r>
    </w:p>
    <w:p w:rsidR="00AB49FC" w:rsidRPr="00D47C74" w:rsidRDefault="00AB49FC" w:rsidP="00D24579">
      <w:pPr>
        <w:pStyle w:val="ListParagraph"/>
        <w:numPr>
          <w:ilvl w:val="0"/>
          <w:numId w:val="9"/>
        </w:numPr>
        <w:rPr>
          <w:rFonts w:ascii="Arial" w:hAnsi="Arial" w:cs="Arial"/>
          <w:sz w:val="24"/>
          <w:szCs w:val="24"/>
          <w:lang w:val="fr-CA"/>
        </w:rPr>
      </w:pPr>
      <w:r w:rsidRPr="00D47C74">
        <w:rPr>
          <w:rFonts w:ascii="Arial" w:hAnsi="Arial" w:cs="Arial"/>
          <w:sz w:val="24"/>
          <w:szCs w:val="24"/>
          <w:lang w:val="fr-CA"/>
        </w:rPr>
        <w:t xml:space="preserve">Un processus d’embauche qui </w:t>
      </w:r>
      <w:r>
        <w:rPr>
          <w:rFonts w:ascii="Arial" w:hAnsi="Arial" w:cs="Arial"/>
          <w:sz w:val="24"/>
          <w:szCs w:val="24"/>
          <w:lang w:val="fr-CA"/>
        </w:rPr>
        <w:t>n’est pas ouvert aux</w:t>
      </w:r>
      <w:r w:rsidRPr="00D47C74">
        <w:rPr>
          <w:rFonts w:ascii="Arial" w:hAnsi="Arial" w:cs="Arial"/>
          <w:sz w:val="24"/>
          <w:szCs w:val="24"/>
          <w:lang w:val="fr-CA"/>
        </w:rPr>
        <w:t xml:space="preserve"> personnes handicapées;</w:t>
      </w:r>
    </w:p>
    <w:p w:rsidR="00AB49FC" w:rsidRPr="00D47C74" w:rsidRDefault="00AB49FC" w:rsidP="00D24579">
      <w:pPr>
        <w:pStyle w:val="ListParagraph"/>
        <w:numPr>
          <w:ilvl w:val="0"/>
          <w:numId w:val="9"/>
        </w:numPr>
        <w:rPr>
          <w:rFonts w:ascii="Arial" w:hAnsi="Arial" w:cs="Arial"/>
          <w:sz w:val="24"/>
          <w:szCs w:val="24"/>
          <w:lang w:val="fr-CA"/>
        </w:rPr>
      </w:pPr>
      <w:r w:rsidRPr="00D47C74">
        <w:rPr>
          <w:rFonts w:ascii="Arial" w:hAnsi="Arial" w:cs="Arial"/>
          <w:sz w:val="24"/>
          <w:szCs w:val="24"/>
          <w:lang w:val="fr-CA"/>
        </w:rPr>
        <w:t>La diffusion d’annonces uniquement par téléavertisseur, de sorte que les personnes ayant une déficience auditive ne puissent les entendre</w:t>
      </w:r>
      <w:r w:rsidRPr="00D47C74">
        <w:rPr>
          <w:rStyle w:val="FootnoteReference"/>
          <w:rFonts w:ascii="Arial" w:hAnsi="Arial" w:cs="Arial"/>
          <w:sz w:val="24"/>
          <w:szCs w:val="24"/>
          <w:lang w:val="fr-CA"/>
        </w:rPr>
        <w:footnoteReference w:id="3"/>
      </w:r>
    </w:p>
    <w:p w:rsidR="00AB49FC" w:rsidRPr="00D47C74" w:rsidRDefault="00AB49FC" w:rsidP="002614AD">
      <w:pPr>
        <w:rPr>
          <w:rFonts w:ascii="Arial" w:hAnsi="Arial" w:cs="Arial"/>
          <w:sz w:val="24"/>
          <w:szCs w:val="24"/>
          <w:lang w:val="fr-CA"/>
        </w:rPr>
      </w:pPr>
      <w:r w:rsidRPr="00D47C74">
        <w:rPr>
          <w:rFonts w:ascii="Arial" w:hAnsi="Arial" w:cs="Arial"/>
          <w:sz w:val="24"/>
          <w:szCs w:val="24"/>
          <w:lang w:val="fr-CA"/>
        </w:rPr>
        <w:t>Le terme</w:t>
      </w:r>
      <w:r w:rsidRPr="00D47C74">
        <w:rPr>
          <w:rFonts w:ascii="Arial" w:hAnsi="Arial" w:cs="Arial"/>
          <w:b/>
          <w:sz w:val="24"/>
          <w:szCs w:val="24"/>
          <w:lang w:val="fr-CA"/>
        </w:rPr>
        <w:t xml:space="preserve"> « handicap » </w:t>
      </w:r>
      <w:r>
        <w:rPr>
          <w:rFonts w:ascii="Arial" w:hAnsi="Arial" w:cs="Arial"/>
          <w:sz w:val="24"/>
          <w:szCs w:val="24"/>
          <w:lang w:val="fr-CA"/>
        </w:rPr>
        <w:t>s’entend de ce qui suit</w:t>
      </w:r>
      <w:r w:rsidRPr="00D47C74">
        <w:rPr>
          <w:rFonts w:ascii="Arial" w:hAnsi="Arial" w:cs="Arial"/>
          <w:sz w:val="24"/>
          <w:szCs w:val="24"/>
          <w:lang w:val="fr-CA"/>
        </w:rPr>
        <w:t xml:space="preserve"> :</w:t>
      </w:r>
    </w:p>
    <w:p w:rsidR="00AB49FC" w:rsidRPr="00D47C74" w:rsidRDefault="00AB49FC" w:rsidP="00D24579">
      <w:pPr>
        <w:pStyle w:val="ListParagraph"/>
        <w:numPr>
          <w:ilvl w:val="0"/>
          <w:numId w:val="10"/>
        </w:numPr>
        <w:rPr>
          <w:rFonts w:ascii="Arial" w:hAnsi="Arial" w:cs="Arial"/>
          <w:sz w:val="24"/>
          <w:szCs w:val="24"/>
          <w:lang w:val="fr-CA"/>
        </w:rPr>
      </w:pPr>
      <w:r w:rsidRPr="00D47C74">
        <w:rPr>
          <w:rFonts w:ascii="Arial" w:hAnsi="Arial" w:cs="Arial"/>
          <w:sz w:val="24"/>
          <w:szCs w:val="24"/>
          <w:lang w:val="fr-CA"/>
        </w:rPr>
        <w:t>tout degré d’incapacité physique, d’infirmité, de malformation ou de défigurement dû à une lésion corporelle, une anomalie congénitale ou une maladie, et, notamment, le diabète sucré, l’épilepsie, un traumatisme crânien, tout degré de paralysie, une amputation, l’incoordination motrice, la cécité ou une déficience visuelle, la surdité ou une déficience auditive, la mutité ou un trouble de la parole, ou la nécessité de recourir à un chien-guide ou à tout autre animal, à un fauteuil roulant ou à tout autre appareil ou dispositif correctif;</w:t>
      </w:r>
    </w:p>
    <w:p w:rsidR="00AB49FC" w:rsidRPr="00D47C74" w:rsidRDefault="00AB49FC" w:rsidP="00D24579">
      <w:pPr>
        <w:pStyle w:val="ListParagraph"/>
        <w:numPr>
          <w:ilvl w:val="0"/>
          <w:numId w:val="10"/>
        </w:numPr>
        <w:rPr>
          <w:rFonts w:ascii="Arial" w:hAnsi="Arial" w:cs="Arial"/>
          <w:sz w:val="24"/>
          <w:szCs w:val="24"/>
          <w:lang w:val="fr-CA"/>
        </w:rPr>
      </w:pPr>
      <w:r w:rsidRPr="00D47C74">
        <w:rPr>
          <w:rFonts w:ascii="Arial" w:hAnsi="Arial" w:cs="Arial"/>
          <w:sz w:val="24"/>
          <w:szCs w:val="24"/>
          <w:lang w:val="fr-CA"/>
        </w:rPr>
        <w:t>une déficience intellectuelle ou un trouble du développement;</w:t>
      </w:r>
    </w:p>
    <w:p w:rsidR="00AB49FC" w:rsidRPr="00D47C74" w:rsidRDefault="00AB49FC" w:rsidP="00D24579">
      <w:pPr>
        <w:pStyle w:val="ListParagraph"/>
        <w:numPr>
          <w:ilvl w:val="0"/>
          <w:numId w:val="10"/>
        </w:numPr>
        <w:rPr>
          <w:rFonts w:ascii="Arial" w:hAnsi="Arial" w:cs="Arial"/>
          <w:sz w:val="24"/>
          <w:szCs w:val="24"/>
          <w:lang w:val="fr-CA"/>
        </w:rPr>
      </w:pPr>
      <w:r w:rsidRPr="00D47C74">
        <w:rPr>
          <w:rFonts w:ascii="Arial" w:hAnsi="Arial" w:cs="Arial"/>
          <w:sz w:val="24"/>
          <w:szCs w:val="24"/>
          <w:lang w:val="fr-CA"/>
        </w:rPr>
        <w:t>une difficulté d’apprentissage ou un dysfonctionnement d’un ou de plusieurs des processus de la compréhension ou de l’utilisation de symboles ou de la langue parlée;</w:t>
      </w:r>
    </w:p>
    <w:p w:rsidR="00AB49FC" w:rsidRPr="00D47C74" w:rsidRDefault="00AB49FC" w:rsidP="00D24579">
      <w:pPr>
        <w:pStyle w:val="ListParagraph"/>
        <w:numPr>
          <w:ilvl w:val="0"/>
          <w:numId w:val="10"/>
        </w:numPr>
        <w:rPr>
          <w:rFonts w:ascii="Arial" w:hAnsi="Arial" w:cs="Arial"/>
          <w:sz w:val="24"/>
          <w:szCs w:val="24"/>
          <w:lang w:val="fr-CA"/>
        </w:rPr>
      </w:pPr>
      <w:r w:rsidRPr="00D47C74">
        <w:rPr>
          <w:rFonts w:ascii="Arial" w:hAnsi="Arial" w:cs="Arial"/>
          <w:sz w:val="24"/>
          <w:szCs w:val="24"/>
          <w:lang w:val="fr-CA"/>
        </w:rPr>
        <w:t>un trouble mental;</w:t>
      </w:r>
    </w:p>
    <w:p w:rsidR="00AB49FC" w:rsidRPr="00D47C74" w:rsidRDefault="00AB49FC" w:rsidP="00D24579">
      <w:pPr>
        <w:pStyle w:val="ListParagraph"/>
        <w:numPr>
          <w:ilvl w:val="0"/>
          <w:numId w:val="10"/>
        </w:numPr>
        <w:rPr>
          <w:rFonts w:ascii="Arial" w:hAnsi="Arial" w:cs="Arial"/>
          <w:sz w:val="24"/>
          <w:szCs w:val="24"/>
          <w:lang w:val="fr-CA"/>
        </w:rPr>
      </w:pPr>
      <w:r w:rsidRPr="00D47C74">
        <w:rPr>
          <w:rFonts w:ascii="Arial" w:hAnsi="Arial" w:cs="Arial"/>
          <w:sz w:val="24"/>
          <w:szCs w:val="24"/>
          <w:lang w:val="fr-CA"/>
        </w:rPr>
        <w:t>une lésion ou une invalidité pour laquelle des prestations ont été demandées ou reçues dans le cadre du régime d’assurance créé aux termes de la Loi de 1997 sur la sécurité professionnelle et l’assurance contre les accidents du travail.</w:t>
      </w:r>
      <w:r w:rsidRPr="00D47C74">
        <w:rPr>
          <w:rStyle w:val="FootnoteReference"/>
          <w:rFonts w:ascii="Arial" w:hAnsi="Arial" w:cs="Arial"/>
          <w:sz w:val="24"/>
          <w:szCs w:val="24"/>
          <w:lang w:val="fr-CA"/>
        </w:rPr>
        <w:footnoteReference w:id="4"/>
      </w:r>
    </w:p>
    <w:p w:rsidR="00AB49FC" w:rsidRPr="00D47C74" w:rsidRDefault="00AB49FC">
      <w:pPr>
        <w:rPr>
          <w:rFonts w:ascii="Arial" w:hAnsi="Arial" w:cs="Arial"/>
          <w:b/>
          <w:sz w:val="24"/>
          <w:szCs w:val="24"/>
          <w:lang w:val="fr-CA"/>
        </w:rPr>
      </w:pPr>
    </w:p>
    <w:p w:rsidR="00AB49FC" w:rsidRPr="00D47C74" w:rsidRDefault="00AB49FC" w:rsidP="009A3F27">
      <w:pPr>
        <w:pStyle w:val="Heading3"/>
        <w:rPr>
          <w:lang w:val="fr-CA" w:eastAsia="en-CA"/>
        </w:rPr>
      </w:pPr>
      <w:bookmarkStart w:id="44" w:name="_Toc379550247"/>
      <w:bookmarkStart w:id="45" w:name="_Toc376168228"/>
      <w:bookmarkStart w:id="46" w:name="_Toc376168658"/>
      <w:r w:rsidRPr="00D47C74">
        <w:rPr>
          <w:lang w:val="fr-CA"/>
        </w:rPr>
        <w:t>Annexe 2 – Mandat du Comité consultatif sur l’accessibilité</w:t>
      </w:r>
      <w:bookmarkEnd w:id="44"/>
      <w:r w:rsidRPr="00D47C74">
        <w:rPr>
          <w:lang w:val="fr-CA"/>
        </w:rPr>
        <w:t xml:space="preserve"> </w:t>
      </w:r>
      <w:bookmarkEnd w:id="45"/>
      <w:bookmarkEnd w:id="46"/>
    </w:p>
    <w:p w:rsidR="00AB49FC" w:rsidRPr="00D47C74" w:rsidRDefault="00AB49FC" w:rsidP="004B33EC">
      <w:pPr>
        <w:rPr>
          <w:rFonts w:ascii="Arial" w:hAnsi="Arial" w:cs="Arial"/>
          <w:b/>
          <w:sz w:val="24"/>
          <w:szCs w:val="24"/>
          <w:lang w:val="fr-CA"/>
        </w:rPr>
      </w:pPr>
      <w:r w:rsidRPr="00D47C74">
        <w:rPr>
          <w:rFonts w:ascii="Arial" w:hAnsi="Arial" w:cs="Arial"/>
          <w:b/>
          <w:bCs/>
          <w:sz w:val="24"/>
          <w:szCs w:val="24"/>
          <w:lang w:val="fr-CA" w:eastAsia="en-CA"/>
        </w:rPr>
        <w:t>Raison d’être et rôle du groupe :</w:t>
      </w:r>
      <w:r w:rsidRPr="00D47C74">
        <w:rPr>
          <w:rFonts w:ascii="Arial" w:hAnsi="Arial" w:cs="Arial"/>
          <w:sz w:val="24"/>
          <w:szCs w:val="24"/>
          <w:lang w:val="fr-CA" w:eastAsia="en-CA"/>
        </w:rPr>
        <w:t xml:space="preserve"> Le Comité est créé par le directeur général pour donner son avis sur le plan d’accessibilité pluriannuel de la Section, contribuer à son élaboration et particip</w:t>
      </w:r>
      <w:r>
        <w:rPr>
          <w:rFonts w:ascii="Arial" w:hAnsi="Arial" w:cs="Arial"/>
          <w:sz w:val="24"/>
          <w:szCs w:val="24"/>
          <w:lang w:val="fr-CA" w:eastAsia="en-CA"/>
        </w:rPr>
        <w:t>er</w:t>
      </w:r>
      <w:r w:rsidRPr="00D47C74">
        <w:rPr>
          <w:rFonts w:ascii="Arial" w:hAnsi="Arial" w:cs="Arial"/>
          <w:sz w:val="24"/>
          <w:szCs w:val="24"/>
          <w:lang w:val="fr-CA" w:eastAsia="en-CA"/>
        </w:rPr>
        <w:t xml:space="preserve"> à sa mise en œuvre progressive.</w:t>
      </w:r>
      <w:r w:rsidRPr="00D47C74">
        <w:rPr>
          <w:rFonts w:ascii="Arial" w:hAnsi="Arial" w:cs="Arial"/>
          <w:sz w:val="24"/>
          <w:szCs w:val="24"/>
          <w:lang w:val="fr-CA"/>
        </w:rPr>
        <w:t xml:space="preserve">   </w:t>
      </w:r>
    </w:p>
    <w:p w:rsidR="00AB49FC" w:rsidRPr="00D47C74" w:rsidRDefault="00AB49FC" w:rsidP="004B33EC">
      <w:pPr>
        <w:rPr>
          <w:rFonts w:ascii="Arial" w:hAnsi="Arial" w:cs="Arial"/>
          <w:sz w:val="24"/>
          <w:szCs w:val="24"/>
          <w:lang w:val="fr-CA"/>
        </w:rPr>
      </w:pPr>
      <w:r w:rsidRPr="00D47C74">
        <w:rPr>
          <w:rFonts w:ascii="Arial" w:hAnsi="Arial" w:cs="Arial"/>
          <w:sz w:val="24"/>
          <w:szCs w:val="24"/>
          <w:lang w:val="fr-CA"/>
        </w:rPr>
        <w:t xml:space="preserve">Il encouragera une plus grande sensibilité aux questions d’accessibilité en plus de contribuer à prévenir et à supprimer les obstacles pour les personnes handicapées. Le Comité relèvera du directeur des Ressources humaines.   </w:t>
      </w:r>
    </w:p>
    <w:p w:rsidR="00AB49FC" w:rsidRPr="00D47C74" w:rsidRDefault="00AB49FC" w:rsidP="00DF6301">
      <w:pPr>
        <w:spacing w:before="100" w:beforeAutospacing="1" w:after="100" w:afterAutospacing="1"/>
        <w:rPr>
          <w:rFonts w:ascii="Arial" w:hAnsi="Arial" w:cs="Arial"/>
          <w:sz w:val="24"/>
          <w:szCs w:val="24"/>
          <w:lang w:val="fr-CA" w:eastAsia="en-CA"/>
        </w:rPr>
      </w:pPr>
      <w:r w:rsidRPr="00D47C74">
        <w:rPr>
          <w:rFonts w:ascii="Arial" w:hAnsi="Arial" w:cs="Arial"/>
          <w:b/>
          <w:bCs/>
          <w:sz w:val="24"/>
          <w:szCs w:val="24"/>
          <w:lang w:val="fr-CA" w:eastAsia="en-CA"/>
        </w:rPr>
        <w:t>Composition :</w:t>
      </w:r>
      <w:r w:rsidRPr="00D47C74">
        <w:rPr>
          <w:rFonts w:ascii="Arial" w:hAnsi="Arial" w:cs="Arial"/>
          <w:sz w:val="24"/>
          <w:szCs w:val="24"/>
          <w:lang w:val="fr-CA" w:eastAsia="en-CA"/>
        </w:rPr>
        <w:t xml:space="preserve"> </w:t>
      </w:r>
    </w:p>
    <w:p w:rsidR="00AB49FC" w:rsidRPr="00D47C74" w:rsidRDefault="00AB49FC" w:rsidP="009F1B72">
      <w:pPr>
        <w:pStyle w:val="ListParagraph"/>
        <w:numPr>
          <w:ilvl w:val="0"/>
          <w:numId w:val="20"/>
        </w:numPr>
        <w:spacing w:before="100" w:beforeAutospacing="1" w:after="100" w:afterAutospacing="1"/>
        <w:rPr>
          <w:rFonts w:ascii="Arial" w:hAnsi="Arial" w:cs="Arial"/>
          <w:sz w:val="24"/>
          <w:szCs w:val="24"/>
          <w:lang w:val="fr-CA" w:eastAsia="en-CA"/>
        </w:rPr>
      </w:pPr>
      <w:r w:rsidRPr="00D47C74">
        <w:rPr>
          <w:rFonts w:ascii="Arial" w:hAnsi="Arial" w:cs="Arial"/>
          <w:sz w:val="24"/>
          <w:szCs w:val="24"/>
          <w:lang w:val="fr-CA" w:eastAsia="en-CA"/>
        </w:rPr>
        <w:t>Généraliste en ressources humaines (présidence)</w:t>
      </w:r>
    </w:p>
    <w:p w:rsidR="00AB49FC" w:rsidRPr="00D47C74" w:rsidRDefault="00AB49FC" w:rsidP="009F1B72">
      <w:pPr>
        <w:pStyle w:val="ListParagraph"/>
        <w:numPr>
          <w:ilvl w:val="0"/>
          <w:numId w:val="20"/>
        </w:numPr>
        <w:spacing w:before="100" w:beforeAutospacing="1" w:after="100" w:afterAutospacing="1"/>
        <w:rPr>
          <w:rFonts w:ascii="Arial" w:hAnsi="Arial" w:cs="Arial"/>
          <w:sz w:val="24"/>
          <w:szCs w:val="24"/>
          <w:lang w:val="fr-CA" w:eastAsia="en-CA"/>
        </w:rPr>
      </w:pPr>
      <w:r w:rsidRPr="00D47C74">
        <w:rPr>
          <w:rFonts w:ascii="Arial" w:hAnsi="Arial" w:cs="Arial"/>
          <w:sz w:val="24"/>
          <w:szCs w:val="24"/>
          <w:lang w:val="fr-CA" w:eastAsia="en-CA"/>
        </w:rPr>
        <w:t>Des représentants de la direction et/ou du personnel des services suivants : Services directs (2), Éducation et renforcement des capacités (1), Services administratifs (1), IT(1)</w:t>
      </w:r>
    </w:p>
    <w:p w:rsidR="00AB49FC" w:rsidRPr="00D47C74" w:rsidRDefault="00AB49FC" w:rsidP="009F1B72">
      <w:pPr>
        <w:numPr>
          <w:ilvl w:val="0"/>
          <w:numId w:val="20"/>
        </w:numPr>
        <w:spacing w:before="100" w:beforeAutospacing="1" w:after="100" w:afterAutospacing="1"/>
        <w:rPr>
          <w:rFonts w:ascii="Arial" w:hAnsi="Arial" w:cs="Arial"/>
          <w:sz w:val="24"/>
          <w:szCs w:val="24"/>
          <w:lang w:val="fr-CA" w:eastAsia="en-CA"/>
        </w:rPr>
      </w:pPr>
      <w:r w:rsidRPr="00D47C74">
        <w:rPr>
          <w:rFonts w:ascii="Arial" w:hAnsi="Arial" w:cs="Arial"/>
          <w:sz w:val="24"/>
          <w:szCs w:val="24"/>
          <w:lang w:val="fr-CA" w:eastAsia="en-CA"/>
        </w:rPr>
        <w:t>Membre du conseil d’</w:t>
      </w:r>
      <w:r>
        <w:rPr>
          <w:rFonts w:ascii="Arial" w:hAnsi="Arial" w:cs="Arial"/>
          <w:sz w:val="24"/>
          <w:szCs w:val="24"/>
          <w:lang w:val="fr-CA" w:eastAsia="en-CA"/>
        </w:rPr>
        <w:t>a</w:t>
      </w:r>
      <w:r w:rsidRPr="00D47C74">
        <w:rPr>
          <w:rFonts w:ascii="Arial" w:hAnsi="Arial" w:cs="Arial"/>
          <w:sz w:val="24"/>
          <w:szCs w:val="24"/>
          <w:lang w:val="fr-CA" w:eastAsia="en-CA"/>
        </w:rPr>
        <w:t>dministration (1)</w:t>
      </w:r>
    </w:p>
    <w:p w:rsidR="00AB49FC" w:rsidRPr="00D47C74" w:rsidRDefault="00AB49FC" w:rsidP="009F1B72">
      <w:pPr>
        <w:numPr>
          <w:ilvl w:val="0"/>
          <w:numId w:val="20"/>
        </w:numPr>
        <w:spacing w:before="100" w:beforeAutospacing="1" w:after="100" w:afterAutospacing="1"/>
        <w:rPr>
          <w:rFonts w:ascii="Arial" w:hAnsi="Arial" w:cs="Arial"/>
          <w:sz w:val="24"/>
          <w:szCs w:val="24"/>
          <w:lang w:val="fr-CA" w:eastAsia="en-CA"/>
        </w:rPr>
      </w:pPr>
      <w:r w:rsidRPr="00D47C74">
        <w:rPr>
          <w:rFonts w:ascii="Arial" w:hAnsi="Arial" w:cs="Arial"/>
          <w:sz w:val="24"/>
          <w:szCs w:val="24"/>
          <w:lang w:val="fr-CA" w:eastAsia="en-CA"/>
        </w:rPr>
        <w:t>Clients (2)</w:t>
      </w:r>
    </w:p>
    <w:p w:rsidR="00AB49FC" w:rsidRPr="00D47C74" w:rsidRDefault="00AB49FC" w:rsidP="009F1B72">
      <w:pPr>
        <w:numPr>
          <w:ilvl w:val="0"/>
          <w:numId w:val="20"/>
        </w:numPr>
        <w:spacing w:before="100" w:beforeAutospacing="1" w:after="100" w:afterAutospacing="1"/>
        <w:rPr>
          <w:rFonts w:ascii="Arial" w:hAnsi="Arial" w:cs="Arial"/>
          <w:sz w:val="24"/>
          <w:szCs w:val="24"/>
          <w:lang w:val="fr-CA" w:eastAsia="en-CA"/>
        </w:rPr>
      </w:pPr>
      <w:r w:rsidRPr="00D47C74">
        <w:rPr>
          <w:rFonts w:ascii="Arial" w:hAnsi="Arial" w:cs="Arial"/>
          <w:sz w:val="24"/>
          <w:szCs w:val="24"/>
          <w:lang w:val="fr-CA" w:eastAsia="en-CA"/>
        </w:rPr>
        <w:t>Représentant du public (1)</w:t>
      </w:r>
    </w:p>
    <w:p w:rsidR="00AB49FC" w:rsidRPr="00D47C74" w:rsidRDefault="00AB49FC" w:rsidP="00DF6301">
      <w:pPr>
        <w:numPr>
          <w:ilvl w:val="0"/>
          <w:numId w:val="20"/>
        </w:numPr>
        <w:spacing w:before="100" w:beforeAutospacing="1" w:after="100" w:afterAutospacing="1"/>
        <w:rPr>
          <w:rFonts w:ascii="Arial" w:hAnsi="Arial" w:cs="Arial"/>
          <w:sz w:val="24"/>
          <w:szCs w:val="24"/>
          <w:lang w:val="fr-CA" w:eastAsia="en-CA"/>
        </w:rPr>
      </w:pPr>
      <w:r w:rsidRPr="00D47C74">
        <w:rPr>
          <w:rFonts w:ascii="Arial" w:hAnsi="Arial" w:cs="Arial"/>
          <w:sz w:val="24"/>
          <w:szCs w:val="24"/>
          <w:lang w:val="fr-CA" w:eastAsia="en-CA"/>
        </w:rPr>
        <w:t>Fournisseur de services partenaire (1)</w:t>
      </w:r>
    </w:p>
    <w:p w:rsidR="00AB49FC" w:rsidRPr="00D47C74" w:rsidRDefault="00AB49FC" w:rsidP="00DF6301">
      <w:pPr>
        <w:spacing w:before="100" w:beforeAutospacing="1" w:after="100" w:afterAutospacing="1"/>
        <w:rPr>
          <w:rFonts w:ascii="Arial" w:hAnsi="Arial" w:cs="Arial"/>
          <w:sz w:val="24"/>
          <w:szCs w:val="24"/>
          <w:lang w:val="fr-CA" w:eastAsia="en-CA"/>
        </w:rPr>
      </w:pPr>
      <w:r w:rsidRPr="00D47C74">
        <w:rPr>
          <w:rFonts w:ascii="Arial" w:hAnsi="Arial" w:cs="Arial"/>
          <w:sz w:val="24"/>
          <w:szCs w:val="24"/>
          <w:lang w:val="fr-CA" w:eastAsia="en-CA"/>
        </w:rPr>
        <w:t>Les membres sont nommés pour un mandat renouvelable de deux ou trois ans.</w:t>
      </w:r>
    </w:p>
    <w:p w:rsidR="00AB49FC" w:rsidRPr="00D47C74" w:rsidRDefault="00AB49FC" w:rsidP="00DF6301">
      <w:pPr>
        <w:spacing w:before="100" w:beforeAutospacing="1" w:after="100" w:afterAutospacing="1"/>
        <w:rPr>
          <w:rFonts w:ascii="Arial" w:hAnsi="Arial" w:cs="Arial"/>
          <w:sz w:val="24"/>
          <w:szCs w:val="24"/>
          <w:lang w:val="fr-CA" w:eastAsia="en-CA"/>
        </w:rPr>
      </w:pPr>
      <w:r w:rsidRPr="00D47C74">
        <w:rPr>
          <w:rFonts w:ascii="Arial" w:hAnsi="Arial" w:cs="Arial"/>
          <w:b/>
          <w:bCs/>
          <w:sz w:val="24"/>
          <w:szCs w:val="24"/>
          <w:lang w:val="fr-CA" w:eastAsia="en-CA"/>
        </w:rPr>
        <w:t xml:space="preserve">Responsabilités : </w:t>
      </w:r>
      <w:r w:rsidRPr="00D47C74">
        <w:rPr>
          <w:rFonts w:ascii="Arial" w:hAnsi="Arial" w:cs="Arial"/>
          <w:sz w:val="24"/>
          <w:szCs w:val="24"/>
          <w:lang w:val="fr-CA" w:eastAsia="en-CA"/>
        </w:rPr>
        <w:t xml:space="preserve"> </w:t>
      </w:r>
    </w:p>
    <w:p w:rsidR="00AB49FC" w:rsidRPr="00D47C74" w:rsidRDefault="00AB49FC" w:rsidP="00DF6301">
      <w:pPr>
        <w:pStyle w:val="ListParagraph"/>
        <w:numPr>
          <w:ilvl w:val="0"/>
          <w:numId w:val="28"/>
        </w:numPr>
        <w:spacing w:before="100" w:beforeAutospacing="1" w:after="100" w:afterAutospacing="1"/>
        <w:rPr>
          <w:rFonts w:ascii="Arial" w:hAnsi="Arial" w:cs="Arial"/>
          <w:sz w:val="24"/>
          <w:szCs w:val="24"/>
          <w:lang w:val="fr-CA" w:eastAsia="en-CA"/>
        </w:rPr>
      </w:pPr>
      <w:r w:rsidRPr="00D47C74">
        <w:rPr>
          <w:rFonts w:ascii="Arial" w:hAnsi="Arial" w:cs="Arial"/>
          <w:sz w:val="24"/>
          <w:szCs w:val="24"/>
          <w:lang w:val="fr-CA" w:eastAsia="en-CA"/>
        </w:rPr>
        <w:t>Faire rapport au directeur des Ressources humaines.</w:t>
      </w:r>
    </w:p>
    <w:p w:rsidR="00AB49FC" w:rsidRPr="00D47C74" w:rsidRDefault="00AB49FC" w:rsidP="00DF6301">
      <w:pPr>
        <w:pStyle w:val="ListParagraph"/>
        <w:numPr>
          <w:ilvl w:val="0"/>
          <w:numId w:val="28"/>
        </w:numPr>
        <w:spacing w:before="100" w:beforeAutospacing="1" w:after="100" w:afterAutospacing="1"/>
        <w:rPr>
          <w:rFonts w:ascii="Arial" w:hAnsi="Arial" w:cs="Arial"/>
          <w:sz w:val="24"/>
          <w:szCs w:val="24"/>
          <w:lang w:val="fr-CA" w:eastAsia="en-CA"/>
        </w:rPr>
      </w:pPr>
      <w:r w:rsidRPr="00D47C74">
        <w:rPr>
          <w:rFonts w:ascii="Arial" w:hAnsi="Arial" w:cs="Arial"/>
          <w:sz w:val="24"/>
          <w:szCs w:val="24"/>
          <w:lang w:val="fr-CA" w:eastAsia="en-CA"/>
        </w:rPr>
        <w:t>Préparer un rapport annuel sur les progrès réalisés par la Section dans la mise en œuvre du Plan d’accessibilité pluriannuel et formuler des recommandations conformément au mandat qu’on lui a confié. Ce rapport sera disponible à l’interne et sera rendu public.</w:t>
      </w:r>
    </w:p>
    <w:p w:rsidR="00AB49FC" w:rsidRPr="00D47C74" w:rsidRDefault="00AB49FC" w:rsidP="00DF6301">
      <w:pPr>
        <w:pStyle w:val="ListParagraph"/>
        <w:numPr>
          <w:ilvl w:val="0"/>
          <w:numId w:val="28"/>
        </w:numPr>
        <w:spacing w:before="100" w:beforeAutospacing="1" w:after="100" w:afterAutospacing="1"/>
        <w:rPr>
          <w:rFonts w:ascii="Arial" w:hAnsi="Arial" w:cs="Arial"/>
          <w:sz w:val="24"/>
          <w:szCs w:val="24"/>
          <w:lang w:val="fr-CA" w:eastAsia="en-CA"/>
        </w:rPr>
      </w:pPr>
      <w:r w:rsidRPr="00D47C74">
        <w:rPr>
          <w:rFonts w:ascii="Arial" w:hAnsi="Arial" w:cs="Arial"/>
          <w:sz w:val="24"/>
          <w:szCs w:val="24"/>
          <w:lang w:val="fr-CA" w:eastAsia="en-CA"/>
        </w:rPr>
        <w:t>Les représentants de la direction, du personnel et du conseil d’administration ont pour tâche de consulter leurs groupes respectifs, de communiquer avec eux et de solliciter leur rétroaction, en plus de se faire les champions des questions et initiatives en matière d’accessibilité.</w:t>
      </w:r>
    </w:p>
    <w:p w:rsidR="00AB49FC" w:rsidRPr="00D47C74" w:rsidRDefault="00AB49FC" w:rsidP="007659EA">
      <w:pPr>
        <w:spacing w:before="100" w:beforeAutospacing="1" w:after="100" w:afterAutospacing="1"/>
        <w:rPr>
          <w:rFonts w:ascii="Arial" w:hAnsi="Arial" w:cs="Arial"/>
          <w:sz w:val="24"/>
          <w:szCs w:val="24"/>
          <w:lang w:val="fr-CA" w:eastAsia="en-CA"/>
        </w:rPr>
      </w:pPr>
      <w:r w:rsidRPr="00D47C74">
        <w:rPr>
          <w:rFonts w:ascii="Arial" w:hAnsi="Arial" w:cs="Arial"/>
          <w:b/>
          <w:bCs/>
          <w:sz w:val="24"/>
          <w:szCs w:val="24"/>
          <w:lang w:val="fr-CA" w:eastAsia="en-CA"/>
        </w:rPr>
        <w:t>Révision :</w:t>
      </w:r>
      <w:r w:rsidRPr="00D47C74">
        <w:rPr>
          <w:rFonts w:ascii="Arial" w:hAnsi="Arial" w:cs="Arial"/>
          <w:sz w:val="24"/>
          <w:szCs w:val="24"/>
          <w:lang w:val="fr-CA" w:eastAsia="en-CA"/>
        </w:rPr>
        <w:t xml:space="preserve"> Le mandat du comité sera révisé dans la troisième année d’existence de l’actuel plan triennal, en prévision du prochain plan d’accessibilité pluriannuel.</w:t>
      </w:r>
    </w:p>
    <w:p w:rsidR="00AB49FC" w:rsidRPr="00D47C74" w:rsidRDefault="00AB49FC" w:rsidP="009F1B72">
      <w:pPr>
        <w:spacing w:before="100" w:beforeAutospacing="1" w:after="100" w:afterAutospacing="1"/>
        <w:rPr>
          <w:rFonts w:ascii="Arial" w:hAnsi="Arial" w:cs="Arial"/>
          <w:sz w:val="24"/>
          <w:szCs w:val="24"/>
          <w:lang w:val="fr-CA" w:eastAsia="en-CA"/>
        </w:rPr>
      </w:pPr>
      <w:r w:rsidRPr="00D47C74">
        <w:rPr>
          <w:rFonts w:ascii="Arial" w:hAnsi="Arial" w:cs="Arial"/>
          <w:b/>
          <w:bCs/>
          <w:sz w:val="24"/>
          <w:szCs w:val="24"/>
          <w:lang w:val="fr-CA" w:eastAsia="en-CA"/>
        </w:rPr>
        <w:t>Réunions</w:t>
      </w:r>
      <w:r w:rsidRPr="00D47C74">
        <w:rPr>
          <w:rFonts w:ascii="Arial" w:hAnsi="Arial" w:cs="Arial"/>
          <w:sz w:val="24"/>
          <w:szCs w:val="24"/>
          <w:lang w:val="fr-CA" w:eastAsia="en-CA"/>
        </w:rPr>
        <w:t xml:space="preserve"> </w:t>
      </w:r>
    </w:p>
    <w:p w:rsidR="00AB49FC" w:rsidRPr="00D47C74" w:rsidRDefault="00AB49FC" w:rsidP="009F1B72">
      <w:pPr>
        <w:numPr>
          <w:ilvl w:val="0"/>
          <w:numId w:val="24"/>
        </w:numPr>
        <w:spacing w:before="100" w:beforeAutospacing="1" w:after="100" w:afterAutospacing="1"/>
        <w:rPr>
          <w:rFonts w:ascii="Arial" w:hAnsi="Arial" w:cs="Arial"/>
          <w:sz w:val="24"/>
          <w:szCs w:val="24"/>
          <w:lang w:val="fr-CA" w:eastAsia="en-CA"/>
        </w:rPr>
      </w:pPr>
      <w:r w:rsidRPr="00D47C74">
        <w:rPr>
          <w:rFonts w:ascii="Arial" w:hAnsi="Arial" w:cs="Arial"/>
          <w:sz w:val="24"/>
          <w:szCs w:val="24"/>
          <w:lang w:val="fr-CA" w:eastAsia="en-CA"/>
        </w:rPr>
        <w:t xml:space="preserve">Les réunions, à raison de 4 par année, seront organisées et présidées par </w:t>
      </w:r>
      <w:r>
        <w:rPr>
          <w:rFonts w:ascii="Arial" w:hAnsi="Arial" w:cs="Arial"/>
          <w:sz w:val="24"/>
          <w:szCs w:val="24"/>
          <w:lang w:val="fr-CA" w:eastAsia="en-CA"/>
        </w:rPr>
        <w:t>la généraliste</w:t>
      </w:r>
      <w:r w:rsidRPr="00D47C74">
        <w:rPr>
          <w:rFonts w:ascii="Arial" w:hAnsi="Arial" w:cs="Arial"/>
          <w:sz w:val="24"/>
          <w:szCs w:val="24"/>
          <w:lang w:val="fr-CA" w:eastAsia="en-CA"/>
        </w:rPr>
        <w:t xml:space="preserve"> en </w:t>
      </w:r>
      <w:r>
        <w:rPr>
          <w:rFonts w:ascii="Arial" w:hAnsi="Arial" w:cs="Arial"/>
          <w:sz w:val="24"/>
          <w:szCs w:val="24"/>
          <w:lang w:val="fr-CA" w:eastAsia="en-CA"/>
        </w:rPr>
        <w:t>r</w:t>
      </w:r>
      <w:r w:rsidRPr="00D47C74">
        <w:rPr>
          <w:rFonts w:ascii="Arial" w:hAnsi="Arial" w:cs="Arial"/>
          <w:sz w:val="24"/>
          <w:szCs w:val="24"/>
          <w:lang w:val="fr-CA" w:eastAsia="en-CA"/>
        </w:rPr>
        <w:t>essources humaines.</w:t>
      </w:r>
    </w:p>
    <w:p w:rsidR="00AB49FC" w:rsidRPr="00D47C74" w:rsidRDefault="00AB49FC" w:rsidP="009F1B72">
      <w:pPr>
        <w:numPr>
          <w:ilvl w:val="0"/>
          <w:numId w:val="24"/>
        </w:numPr>
        <w:spacing w:before="100" w:beforeAutospacing="1" w:after="100" w:afterAutospacing="1"/>
        <w:rPr>
          <w:rFonts w:ascii="Arial" w:hAnsi="Arial" w:cs="Arial"/>
          <w:sz w:val="24"/>
          <w:szCs w:val="24"/>
          <w:lang w:val="fr-CA" w:eastAsia="en-CA"/>
        </w:rPr>
      </w:pPr>
      <w:r w:rsidRPr="00D47C74">
        <w:rPr>
          <w:rFonts w:ascii="Arial" w:hAnsi="Arial" w:cs="Arial"/>
          <w:sz w:val="24"/>
          <w:szCs w:val="24"/>
          <w:lang w:val="fr-CA" w:eastAsia="en-CA"/>
        </w:rPr>
        <w:t>Les réunions se tiendront dans les bureaux de l’ACSM.</w:t>
      </w:r>
    </w:p>
    <w:p w:rsidR="00AB49FC" w:rsidRPr="00D47C74" w:rsidRDefault="00AB49FC" w:rsidP="009F1B72">
      <w:pPr>
        <w:numPr>
          <w:ilvl w:val="0"/>
          <w:numId w:val="24"/>
        </w:numPr>
        <w:spacing w:before="100" w:beforeAutospacing="1" w:after="100" w:afterAutospacing="1"/>
        <w:rPr>
          <w:rFonts w:ascii="Arial" w:hAnsi="Arial" w:cs="Arial"/>
          <w:sz w:val="24"/>
          <w:szCs w:val="24"/>
          <w:lang w:val="fr-CA" w:eastAsia="en-CA"/>
        </w:rPr>
      </w:pPr>
      <w:r w:rsidRPr="00D47C74">
        <w:rPr>
          <w:rFonts w:ascii="Arial" w:hAnsi="Arial" w:cs="Arial"/>
          <w:sz w:val="24"/>
          <w:szCs w:val="24"/>
          <w:lang w:val="fr-CA" w:eastAsia="en-CA"/>
        </w:rPr>
        <w:t>Le degré d’avancement dans la mise en œuvre du Plan d’accessibilité pluriannuel sera discuté à chaque réunion.</w:t>
      </w:r>
    </w:p>
    <w:p w:rsidR="00AB49FC" w:rsidRPr="00D47C74" w:rsidRDefault="00AB49FC" w:rsidP="009F1B72">
      <w:pPr>
        <w:numPr>
          <w:ilvl w:val="0"/>
          <w:numId w:val="24"/>
        </w:numPr>
        <w:spacing w:before="100" w:beforeAutospacing="1" w:after="100" w:afterAutospacing="1"/>
        <w:rPr>
          <w:rFonts w:ascii="Arial" w:hAnsi="Arial" w:cs="Arial"/>
          <w:sz w:val="24"/>
          <w:szCs w:val="24"/>
          <w:lang w:val="fr-CA" w:eastAsia="en-CA"/>
        </w:rPr>
      </w:pPr>
      <w:r w:rsidRPr="00D47C74">
        <w:rPr>
          <w:rFonts w:ascii="Arial" w:hAnsi="Arial" w:cs="Arial"/>
          <w:sz w:val="24"/>
          <w:szCs w:val="24"/>
          <w:lang w:val="fr-CA" w:eastAsia="en-CA"/>
        </w:rPr>
        <w:t>Le président sollicitera d’autres sujets à ajouter à l’ordre du jour avant chaque réunion.</w:t>
      </w:r>
    </w:p>
    <w:p w:rsidR="00AB49FC" w:rsidRPr="00D47C74" w:rsidRDefault="00AB49FC" w:rsidP="009F1B72">
      <w:pPr>
        <w:numPr>
          <w:ilvl w:val="0"/>
          <w:numId w:val="24"/>
        </w:numPr>
        <w:spacing w:before="100" w:beforeAutospacing="1" w:after="100" w:afterAutospacing="1"/>
        <w:rPr>
          <w:rFonts w:ascii="Arial" w:hAnsi="Arial" w:cs="Arial"/>
          <w:sz w:val="24"/>
          <w:szCs w:val="24"/>
          <w:lang w:val="fr-CA" w:eastAsia="en-CA"/>
        </w:rPr>
      </w:pPr>
      <w:r w:rsidRPr="00D47C74">
        <w:rPr>
          <w:rFonts w:ascii="Arial" w:hAnsi="Arial" w:cs="Arial"/>
          <w:sz w:val="24"/>
          <w:szCs w:val="24"/>
          <w:lang w:val="fr-CA" w:eastAsia="en-CA"/>
        </w:rPr>
        <w:t>Un membre du comité rédigera un compte rendu des sujets discutés et des décisions prises, qu’il remettra au président du comité dans la semaine suivant la réunion.</w:t>
      </w:r>
    </w:p>
    <w:p w:rsidR="00AB49FC" w:rsidRPr="00D47C74" w:rsidRDefault="00AB49FC" w:rsidP="009F1B72">
      <w:pPr>
        <w:numPr>
          <w:ilvl w:val="0"/>
          <w:numId w:val="24"/>
        </w:numPr>
        <w:spacing w:before="100" w:beforeAutospacing="1" w:after="100" w:afterAutospacing="1"/>
        <w:rPr>
          <w:rFonts w:ascii="Arial" w:hAnsi="Arial" w:cs="Arial"/>
          <w:sz w:val="24"/>
          <w:szCs w:val="24"/>
          <w:lang w:val="fr-CA" w:eastAsia="en-CA"/>
        </w:rPr>
      </w:pPr>
      <w:r w:rsidRPr="00D47C74">
        <w:rPr>
          <w:rFonts w:ascii="Arial" w:hAnsi="Arial" w:cs="Arial"/>
          <w:sz w:val="24"/>
          <w:szCs w:val="24"/>
          <w:lang w:val="fr-CA" w:eastAsia="en-CA"/>
        </w:rPr>
        <w:t>Le compte rendu de la réunion précédente et l’ordre du jour de la prochaine réunion seront distribués aux membres une semaine avant la tenue de la réunion.</w:t>
      </w:r>
    </w:p>
    <w:p w:rsidR="00AB49FC" w:rsidRPr="00D47C74" w:rsidRDefault="00AB49FC" w:rsidP="009F1B72">
      <w:pPr>
        <w:numPr>
          <w:ilvl w:val="0"/>
          <w:numId w:val="24"/>
        </w:numPr>
        <w:spacing w:before="100" w:beforeAutospacing="1" w:after="100" w:afterAutospacing="1"/>
        <w:rPr>
          <w:rFonts w:ascii="Arial" w:hAnsi="Arial" w:cs="Arial"/>
          <w:sz w:val="24"/>
          <w:szCs w:val="24"/>
          <w:lang w:val="fr-CA" w:eastAsia="en-CA"/>
        </w:rPr>
      </w:pPr>
      <w:r w:rsidRPr="00D47C74">
        <w:rPr>
          <w:rFonts w:ascii="Arial" w:hAnsi="Arial" w:cs="Arial"/>
          <w:sz w:val="24"/>
          <w:szCs w:val="24"/>
          <w:lang w:val="fr-CA" w:eastAsia="en-CA"/>
        </w:rPr>
        <w:t>La documentation relative aux points à discuter en réunion sera distribu</w:t>
      </w:r>
      <w:r>
        <w:rPr>
          <w:rFonts w:ascii="Arial" w:hAnsi="Arial" w:cs="Arial"/>
          <w:sz w:val="24"/>
          <w:szCs w:val="24"/>
          <w:lang w:val="fr-CA" w:eastAsia="en-CA"/>
        </w:rPr>
        <w:t>ée</w:t>
      </w:r>
      <w:r w:rsidRPr="00D47C74">
        <w:rPr>
          <w:rFonts w:ascii="Arial" w:hAnsi="Arial" w:cs="Arial"/>
          <w:sz w:val="24"/>
          <w:szCs w:val="24"/>
          <w:lang w:val="fr-CA" w:eastAsia="en-CA"/>
        </w:rPr>
        <w:t xml:space="preserve"> aux membres le plus tôt possible.</w:t>
      </w:r>
    </w:p>
    <w:p w:rsidR="00AB49FC" w:rsidRPr="00D47C74" w:rsidRDefault="00AB49FC" w:rsidP="009F1B72">
      <w:pPr>
        <w:numPr>
          <w:ilvl w:val="0"/>
          <w:numId w:val="24"/>
        </w:numPr>
        <w:spacing w:before="100" w:beforeAutospacing="1" w:after="100" w:afterAutospacing="1"/>
        <w:rPr>
          <w:rFonts w:ascii="Arial" w:hAnsi="Arial" w:cs="Arial"/>
          <w:sz w:val="24"/>
          <w:szCs w:val="24"/>
          <w:lang w:val="fr-CA" w:eastAsia="en-CA"/>
        </w:rPr>
      </w:pPr>
      <w:r w:rsidRPr="00D47C74">
        <w:rPr>
          <w:rFonts w:ascii="Arial" w:hAnsi="Arial" w:cs="Arial"/>
          <w:sz w:val="24"/>
          <w:szCs w:val="24"/>
          <w:lang w:val="fr-CA" w:eastAsia="en-CA"/>
        </w:rPr>
        <w:t>Le président peut, à sa discrétion, inviter des experts à participer aux réunions.</w:t>
      </w:r>
    </w:p>
    <w:p w:rsidR="00AB49FC" w:rsidRPr="00D47C74" w:rsidRDefault="00AB49FC" w:rsidP="009F1B72">
      <w:pPr>
        <w:numPr>
          <w:ilvl w:val="0"/>
          <w:numId w:val="24"/>
        </w:numPr>
        <w:spacing w:before="100" w:beforeAutospacing="1" w:after="100" w:afterAutospacing="1"/>
        <w:rPr>
          <w:rFonts w:ascii="Arial" w:hAnsi="Arial" w:cs="Arial"/>
          <w:sz w:val="24"/>
          <w:szCs w:val="24"/>
          <w:lang w:val="fr-CA" w:eastAsia="en-CA"/>
        </w:rPr>
      </w:pPr>
      <w:r w:rsidRPr="00D47C74">
        <w:rPr>
          <w:rFonts w:ascii="Arial" w:hAnsi="Arial" w:cs="Arial"/>
          <w:sz w:val="24"/>
          <w:szCs w:val="24"/>
          <w:lang w:val="fr-CA" w:eastAsia="en-CA"/>
        </w:rPr>
        <w:t>Le président veillera à ce que la documentation soit disponible en formats accessibles et à fournir des aides à la communication selon les besoins.</w:t>
      </w:r>
    </w:p>
    <w:p w:rsidR="00AB49FC" w:rsidRPr="00D47C74" w:rsidRDefault="00AB49FC" w:rsidP="00787071">
      <w:pPr>
        <w:spacing w:before="100" w:beforeAutospacing="1" w:after="100" w:afterAutospacing="1"/>
        <w:rPr>
          <w:rFonts w:ascii="Arial" w:hAnsi="Arial" w:cs="Arial"/>
          <w:b/>
          <w:bCs/>
          <w:sz w:val="24"/>
          <w:szCs w:val="24"/>
          <w:lang w:val="fr-CA" w:eastAsia="en-CA"/>
        </w:rPr>
      </w:pPr>
      <w:r w:rsidRPr="00D47C74">
        <w:rPr>
          <w:rFonts w:ascii="Arial" w:hAnsi="Arial" w:cs="Arial"/>
          <w:b/>
          <w:bCs/>
          <w:sz w:val="24"/>
          <w:szCs w:val="24"/>
          <w:lang w:val="fr-CA" w:eastAsia="en-CA"/>
        </w:rPr>
        <w:t xml:space="preserve">Confidentialité et partage de l’information et des ressources </w:t>
      </w:r>
    </w:p>
    <w:p w:rsidR="00AB49FC" w:rsidRPr="00D47C74" w:rsidRDefault="00AB49FC" w:rsidP="009F1B72">
      <w:pPr>
        <w:pStyle w:val="ListParagraph"/>
        <w:numPr>
          <w:ilvl w:val="0"/>
          <w:numId w:val="25"/>
        </w:numPr>
        <w:spacing w:before="100" w:beforeAutospacing="1" w:after="100" w:afterAutospacing="1"/>
        <w:rPr>
          <w:rFonts w:ascii="Arial" w:hAnsi="Arial" w:cs="Arial"/>
          <w:sz w:val="24"/>
          <w:szCs w:val="24"/>
          <w:lang w:val="fr-CA" w:eastAsia="en-CA"/>
        </w:rPr>
      </w:pPr>
      <w:r w:rsidRPr="00D47C74">
        <w:rPr>
          <w:rFonts w:ascii="Arial" w:hAnsi="Arial" w:cs="Arial"/>
          <w:sz w:val="24"/>
          <w:szCs w:val="24"/>
          <w:lang w:val="fr-CA" w:eastAsia="en-CA"/>
        </w:rPr>
        <w:t>Les discussions au cours desquelles il est fait mention de renseignements personnels concernant des personnes identifiables doivent rester strictement confidentielles.</w:t>
      </w:r>
    </w:p>
    <w:p w:rsidR="00AB49FC" w:rsidRPr="00D47C74" w:rsidRDefault="00AB49FC" w:rsidP="009F1B72">
      <w:pPr>
        <w:pStyle w:val="ListParagraph"/>
        <w:numPr>
          <w:ilvl w:val="0"/>
          <w:numId w:val="25"/>
        </w:numPr>
        <w:spacing w:before="100" w:beforeAutospacing="1" w:after="100" w:afterAutospacing="1"/>
        <w:rPr>
          <w:rFonts w:ascii="Arial" w:hAnsi="Arial" w:cs="Arial"/>
          <w:sz w:val="24"/>
          <w:szCs w:val="24"/>
          <w:lang w:val="fr-CA" w:eastAsia="en-CA"/>
        </w:rPr>
      </w:pPr>
      <w:r>
        <w:rPr>
          <w:rFonts w:ascii="Arial" w:hAnsi="Arial" w:cs="Arial"/>
          <w:sz w:val="24"/>
          <w:szCs w:val="24"/>
          <w:lang w:val="fr-CA" w:eastAsia="en-CA"/>
        </w:rPr>
        <w:t>La source des renseignements figurant dans t</w:t>
      </w:r>
      <w:r w:rsidRPr="00D47C74">
        <w:rPr>
          <w:rFonts w:ascii="Arial" w:hAnsi="Arial" w:cs="Arial"/>
          <w:sz w:val="24"/>
          <w:szCs w:val="24"/>
          <w:lang w:val="fr-CA" w:eastAsia="en-CA"/>
        </w:rPr>
        <w:t xml:space="preserve">ous les documents qui sont distribués ou produits doit </w:t>
      </w:r>
      <w:r>
        <w:rPr>
          <w:rFonts w:ascii="Arial" w:hAnsi="Arial" w:cs="Arial"/>
          <w:sz w:val="24"/>
          <w:szCs w:val="24"/>
          <w:lang w:val="fr-CA" w:eastAsia="en-CA"/>
        </w:rPr>
        <w:t xml:space="preserve">toujours </w:t>
      </w:r>
      <w:r w:rsidRPr="00D47C74">
        <w:rPr>
          <w:rFonts w:ascii="Arial" w:hAnsi="Arial" w:cs="Arial"/>
          <w:sz w:val="24"/>
          <w:szCs w:val="24"/>
          <w:lang w:val="fr-CA" w:eastAsia="en-CA"/>
        </w:rPr>
        <w:t>être</w:t>
      </w:r>
      <w:r>
        <w:rPr>
          <w:rFonts w:ascii="Arial" w:hAnsi="Arial" w:cs="Arial"/>
          <w:sz w:val="24"/>
          <w:szCs w:val="24"/>
          <w:lang w:val="fr-CA" w:eastAsia="en-CA"/>
        </w:rPr>
        <w:t xml:space="preserve"> indiquée</w:t>
      </w:r>
      <w:r w:rsidRPr="00D47C74">
        <w:rPr>
          <w:rFonts w:ascii="Arial" w:hAnsi="Arial" w:cs="Arial"/>
          <w:sz w:val="24"/>
          <w:szCs w:val="24"/>
          <w:lang w:val="fr-CA" w:eastAsia="en-CA"/>
        </w:rPr>
        <w:t>.</w:t>
      </w:r>
    </w:p>
    <w:p w:rsidR="00AB49FC" w:rsidRPr="00D47C74" w:rsidRDefault="00AB49FC" w:rsidP="009F1B72">
      <w:pPr>
        <w:numPr>
          <w:ilvl w:val="0"/>
          <w:numId w:val="25"/>
        </w:numPr>
        <w:spacing w:before="100" w:beforeAutospacing="1" w:after="100" w:afterAutospacing="1"/>
        <w:rPr>
          <w:rFonts w:ascii="Arial" w:hAnsi="Arial" w:cs="Arial"/>
          <w:sz w:val="24"/>
          <w:szCs w:val="24"/>
          <w:lang w:val="fr-CA" w:eastAsia="en-CA"/>
        </w:rPr>
      </w:pPr>
      <w:r w:rsidRPr="00D47C74">
        <w:rPr>
          <w:rFonts w:ascii="Arial" w:hAnsi="Arial" w:cs="Arial"/>
          <w:sz w:val="24"/>
          <w:szCs w:val="24"/>
          <w:lang w:val="fr-CA" w:eastAsia="en-CA"/>
        </w:rPr>
        <w:t>Les documents d’information et de discussion sont acheminés par l’intermédiaire du président.</w:t>
      </w:r>
    </w:p>
    <w:p w:rsidR="00AB49FC" w:rsidRPr="00D47C74" w:rsidRDefault="00AB49FC" w:rsidP="009F1B72">
      <w:pPr>
        <w:numPr>
          <w:ilvl w:val="0"/>
          <w:numId w:val="25"/>
        </w:numPr>
        <w:spacing w:before="100" w:beforeAutospacing="1" w:after="100" w:afterAutospacing="1"/>
        <w:rPr>
          <w:rFonts w:ascii="Arial" w:hAnsi="Arial" w:cs="Arial"/>
          <w:sz w:val="24"/>
          <w:szCs w:val="24"/>
          <w:lang w:val="fr-CA" w:eastAsia="en-CA"/>
        </w:rPr>
      </w:pPr>
      <w:r w:rsidRPr="00D47C74">
        <w:rPr>
          <w:rFonts w:ascii="Arial" w:hAnsi="Arial" w:cs="Arial"/>
          <w:sz w:val="24"/>
          <w:szCs w:val="24"/>
          <w:lang w:val="fr-CA" w:eastAsia="en-CA"/>
        </w:rPr>
        <w:t>Le président publie le matériel qu’il juge approprié sur les sites internet et intranet de la Section.</w:t>
      </w:r>
    </w:p>
    <w:p w:rsidR="00AB49FC" w:rsidRPr="00D47C74" w:rsidRDefault="00AB49FC" w:rsidP="00787071">
      <w:pPr>
        <w:spacing w:before="100" w:beforeAutospacing="1" w:after="100" w:afterAutospacing="1"/>
        <w:ind w:left="720"/>
        <w:rPr>
          <w:rFonts w:ascii="Arial" w:hAnsi="Arial" w:cs="Arial"/>
          <w:b/>
          <w:sz w:val="24"/>
          <w:szCs w:val="24"/>
          <w:lang w:val="fr-CA"/>
        </w:rPr>
      </w:pPr>
      <w:r w:rsidRPr="00D47C74">
        <w:rPr>
          <w:rFonts w:ascii="Arial" w:hAnsi="Arial" w:cs="Arial"/>
          <w:b/>
          <w:sz w:val="24"/>
          <w:szCs w:val="24"/>
          <w:lang w:val="fr-CA"/>
        </w:rPr>
        <w:t xml:space="preserve"> </w:t>
      </w:r>
    </w:p>
    <w:p w:rsidR="00AB49FC" w:rsidRPr="00D47C74" w:rsidRDefault="00AB49FC">
      <w:pPr>
        <w:rPr>
          <w:rFonts w:ascii="Arial" w:hAnsi="Arial" w:cs="Arial"/>
          <w:b/>
          <w:sz w:val="24"/>
          <w:szCs w:val="24"/>
          <w:lang w:val="fr-CA"/>
        </w:rPr>
      </w:pPr>
      <w:r w:rsidRPr="00D47C74">
        <w:rPr>
          <w:rFonts w:ascii="Arial" w:hAnsi="Arial" w:cs="Arial"/>
          <w:b/>
          <w:sz w:val="24"/>
          <w:szCs w:val="24"/>
          <w:lang w:val="fr-CA"/>
        </w:rPr>
        <w:br w:type="page"/>
      </w:r>
    </w:p>
    <w:p w:rsidR="00AB49FC" w:rsidRPr="00D47C74" w:rsidRDefault="00AB49FC" w:rsidP="00D7195F">
      <w:pPr>
        <w:pStyle w:val="Heading3"/>
        <w:rPr>
          <w:lang w:val="fr-CA"/>
        </w:rPr>
      </w:pPr>
      <w:bookmarkStart w:id="47" w:name="_Toc376168659"/>
      <w:bookmarkStart w:id="48" w:name="_Toc379550248"/>
      <w:r w:rsidRPr="00D47C74">
        <w:rPr>
          <w:lang w:val="fr-CA"/>
        </w:rPr>
        <w:t>Annexe</w:t>
      </w:r>
      <w:r>
        <w:rPr>
          <w:lang w:val="fr-CA"/>
        </w:rPr>
        <w:t xml:space="preserve"> 3</w:t>
      </w:r>
      <w:r w:rsidRPr="00D47C74">
        <w:rPr>
          <w:lang w:val="fr-CA"/>
        </w:rPr>
        <w:t xml:space="preserve"> – Politique de l’ACSM découlant du RNAI de la LAPHO</w:t>
      </w:r>
      <w:bookmarkEnd w:id="47"/>
      <w:bookmarkEnd w:id="48"/>
    </w:p>
    <w:p w:rsidR="00AB49FC" w:rsidRPr="005B56C7" w:rsidRDefault="00AB49FC" w:rsidP="00074EB3">
      <w:pPr>
        <w:pStyle w:val="Heading1"/>
        <w:rPr>
          <w:sz w:val="24"/>
          <w:szCs w:val="24"/>
          <w:lang w:val="fr-CA"/>
        </w:rPr>
      </w:pPr>
      <w:bookmarkStart w:id="49" w:name="_Toc379550249"/>
      <w:bookmarkStart w:id="50" w:name="_Toc376168229"/>
      <w:bookmarkStart w:id="51" w:name="_Toc376168660"/>
      <w:bookmarkStart w:id="52" w:name="_Toc376174319"/>
      <w:bookmarkStart w:id="53" w:name="_Toc379529774"/>
      <w:bookmarkStart w:id="54" w:name="_Toc379538319"/>
      <w:r w:rsidRPr="005B56C7">
        <w:rPr>
          <w:sz w:val="24"/>
          <w:szCs w:val="24"/>
          <w:lang w:val="fr-CA"/>
        </w:rPr>
        <w:t>Politique découlant du Règlement sur les normes d’accessibilité intégrées de la Loi sur l’accessibilité pour les personnes handicapées de l’Ontario – 1er janvier 2014</w:t>
      </w:r>
      <w:bookmarkEnd w:id="49"/>
    </w:p>
    <w:p w:rsidR="00AB49FC" w:rsidRPr="005B56C7" w:rsidRDefault="00AB49FC" w:rsidP="00074EB3">
      <w:pPr>
        <w:pStyle w:val="Heading2"/>
        <w:rPr>
          <w:sz w:val="24"/>
          <w:szCs w:val="24"/>
          <w:lang w:val="fr-CA"/>
        </w:rPr>
      </w:pPr>
      <w:bookmarkStart w:id="55" w:name="_Toc379550250"/>
      <w:r w:rsidRPr="005B56C7">
        <w:rPr>
          <w:sz w:val="24"/>
          <w:szCs w:val="24"/>
          <w:lang w:val="fr-CA"/>
        </w:rPr>
        <w:t>Objet :</w:t>
      </w:r>
      <w:bookmarkEnd w:id="55"/>
      <w:r w:rsidRPr="005B56C7">
        <w:rPr>
          <w:sz w:val="24"/>
          <w:szCs w:val="24"/>
          <w:lang w:val="fr-CA"/>
        </w:rPr>
        <w:t xml:space="preserve">  </w:t>
      </w:r>
    </w:p>
    <w:p w:rsidR="00AB49FC" w:rsidRPr="005B56C7" w:rsidRDefault="00AB49FC" w:rsidP="00074EB3">
      <w:pPr>
        <w:rPr>
          <w:rFonts w:ascii="Arial" w:hAnsi="Arial" w:cs="Arial"/>
          <w:sz w:val="24"/>
          <w:szCs w:val="24"/>
          <w:lang w:val="fr-CA"/>
        </w:rPr>
      </w:pPr>
      <w:r w:rsidRPr="005B56C7">
        <w:rPr>
          <w:rFonts w:ascii="Arial" w:hAnsi="Arial" w:cs="Arial"/>
          <w:sz w:val="24"/>
          <w:szCs w:val="24"/>
          <w:lang w:val="fr-CA"/>
        </w:rPr>
        <w:t xml:space="preserve">La présente politique a pour objet d’exprimer l’engagement de l’ACSM Ottawa à répondre en temps opportun aux besoins en matière d’accessibilité des personnes handicapées, conformément au Règlement sur les normes d’accessibilité intégrées (RNAI) pris en application de la Loi sur l’accessibilité pour les personnes handicapées de l’Ontario (LAPHO), et d’orienter les efforts déployés par l’organisme en ce sens.  </w:t>
      </w:r>
    </w:p>
    <w:p w:rsidR="00AB49FC" w:rsidRPr="005B56C7" w:rsidRDefault="00AB49FC" w:rsidP="00074EB3">
      <w:pPr>
        <w:rPr>
          <w:rFonts w:ascii="Arial" w:hAnsi="Arial" w:cs="Arial"/>
          <w:sz w:val="24"/>
          <w:szCs w:val="24"/>
          <w:lang w:val="fr-CA"/>
        </w:rPr>
      </w:pPr>
      <w:r w:rsidRPr="005B56C7">
        <w:rPr>
          <w:rFonts w:ascii="Arial" w:hAnsi="Arial" w:cs="Arial"/>
          <w:sz w:val="24"/>
          <w:szCs w:val="24"/>
          <w:lang w:val="fr-CA"/>
        </w:rPr>
        <w:t xml:space="preserve">La LAPHO a été instaurée pour reconnaître le traitement discriminatoire dont les personnes handicapées de l’Ontario ont fait l’objet dans le passé, et a pour but de prévenir et de supprimer les obstacles qui empêchent les gens de participer pleinement à tous les aspects de la </w:t>
      </w:r>
      <w:r>
        <w:rPr>
          <w:rFonts w:ascii="Arial" w:hAnsi="Arial" w:cs="Arial"/>
          <w:sz w:val="24"/>
          <w:szCs w:val="24"/>
          <w:lang w:val="fr-CA"/>
        </w:rPr>
        <w:t xml:space="preserve">vie en </w:t>
      </w:r>
      <w:r w:rsidRPr="005B56C7">
        <w:rPr>
          <w:rFonts w:ascii="Arial" w:hAnsi="Arial" w:cs="Arial"/>
          <w:sz w:val="24"/>
          <w:szCs w:val="24"/>
          <w:lang w:val="fr-CA"/>
        </w:rPr>
        <w:t>société à cause de leur handicap. L’ACSM Ottawa s’est donnée comme vision de bâtir « une communauté qui accorde une grande importance à la dignité humaine…</w:t>
      </w:r>
      <w:r>
        <w:rPr>
          <w:rFonts w:ascii="Arial" w:hAnsi="Arial" w:cs="Arial"/>
          <w:sz w:val="24"/>
          <w:szCs w:val="24"/>
          <w:lang w:val="fr-CA"/>
        </w:rPr>
        <w:t>de chaque personne</w:t>
      </w:r>
      <w:r w:rsidRPr="005B56C7">
        <w:rPr>
          <w:rFonts w:ascii="Arial" w:hAnsi="Arial" w:cs="Arial"/>
          <w:sz w:val="24"/>
          <w:szCs w:val="24"/>
          <w:lang w:val="fr-CA"/>
        </w:rPr>
        <w:t> »</w:t>
      </w:r>
      <w:r>
        <w:rPr>
          <w:rFonts w:ascii="Arial" w:hAnsi="Arial" w:cs="Arial"/>
          <w:sz w:val="24"/>
          <w:szCs w:val="24"/>
          <w:lang w:val="fr-CA"/>
        </w:rPr>
        <w:t>.</w:t>
      </w:r>
      <w:r w:rsidRPr="005B56C7">
        <w:rPr>
          <w:rFonts w:ascii="Arial" w:hAnsi="Arial" w:cs="Arial"/>
          <w:sz w:val="24"/>
          <w:szCs w:val="24"/>
          <w:lang w:val="fr-CA"/>
        </w:rPr>
        <w:t xml:space="preserve"> En conséquence, nous prenons l’engagement d’améliorer l’accès des personnes handicapées à nos services, à nos installations et à nos possibilités d’emploi. Nous allons travailler en partenariat avec les personnes handicapées en vue de prévenir et de supprimer les obstacles à l’accessibilité. Nous sommes déterminés à faire en sorte que les personnes handicapées puissent bénéficier de nos services, installations et possibilités d’emploi de manière égale et semblable au reste de la population.  </w:t>
      </w:r>
    </w:p>
    <w:p w:rsidR="00AB49FC" w:rsidRPr="005B56C7" w:rsidRDefault="00AB49FC" w:rsidP="00074EB3">
      <w:pPr>
        <w:rPr>
          <w:rFonts w:ascii="Arial" w:hAnsi="Arial" w:cs="Arial"/>
          <w:sz w:val="24"/>
          <w:szCs w:val="24"/>
          <w:u w:val="single"/>
          <w:lang w:val="fr-CA"/>
        </w:rPr>
      </w:pPr>
      <w:r w:rsidRPr="005B56C7">
        <w:rPr>
          <w:rFonts w:ascii="Arial" w:hAnsi="Arial" w:cs="Arial"/>
          <w:sz w:val="24"/>
          <w:szCs w:val="24"/>
          <w:lang w:val="fr-CA"/>
        </w:rPr>
        <w:t>La présente politique a pour but de mettre en place le cadre général qui guidera l’élaboration et la révision des autres politiques, normes, procédures, règlements et activités de la Section afin de les rendre conformes au RNAI. À l’heure actuelle, la politique doit se lire conjointement avec le « Plan de l’ACSM Ottawa en vue de fournir des services aux personnes handicapées conformément à la Norme d’accessibilité pour le service à la clientèle » et la politique sur les mesures d’adaptation à l’emploi en raison d’un handicap</w:t>
      </w:r>
    </w:p>
    <w:p w:rsidR="00AB49FC" w:rsidRPr="005B56C7" w:rsidRDefault="00AB49FC" w:rsidP="00074EB3">
      <w:pPr>
        <w:pStyle w:val="Heading2"/>
        <w:rPr>
          <w:sz w:val="24"/>
          <w:szCs w:val="24"/>
          <w:lang w:val="fr-CA"/>
        </w:rPr>
      </w:pPr>
      <w:bookmarkStart w:id="56" w:name="_Toc379550251"/>
      <w:r w:rsidRPr="005B56C7">
        <w:rPr>
          <w:sz w:val="24"/>
          <w:szCs w:val="24"/>
          <w:lang w:val="fr-CA"/>
        </w:rPr>
        <w:t>Application :</w:t>
      </w:r>
      <w:bookmarkEnd w:id="56"/>
    </w:p>
    <w:p w:rsidR="00AB49FC" w:rsidRPr="005B56C7" w:rsidRDefault="00AB49FC" w:rsidP="00074EB3">
      <w:pPr>
        <w:rPr>
          <w:rFonts w:ascii="Arial" w:hAnsi="Arial" w:cs="Arial"/>
          <w:sz w:val="24"/>
          <w:szCs w:val="24"/>
          <w:lang w:val="fr-CA"/>
        </w:rPr>
      </w:pPr>
      <w:r w:rsidRPr="005B56C7">
        <w:rPr>
          <w:rFonts w:ascii="Arial" w:hAnsi="Arial" w:cs="Arial"/>
          <w:sz w:val="24"/>
          <w:szCs w:val="24"/>
          <w:lang w:val="fr-CA"/>
        </w:rPr>
        <w:t>La présente politique s’applique à l’ensemble des employés, bénévoles, membres du conseil d’administration et agents de l’ACSM Ottawa.</w:t>
      </w:r>
    </w:p>
    <w:p w:rsidR="00AB49FC" w:rsidRPr="005B56C7" w:rsidRDefault="00AB49FC" w:rsidP="00074EB3">
      <w:pPr>
        <w:pStyle w:val="Heading2"/>
        <w:rPr>
          <w:sz w:val="24"/>
          <w:szCs w:val="24"/>
          <w:lang w:val="fr-CA"/>
        </w:rPr>
      </w:pPr>
      <w:bookmarkStart w:id="57" w:name="_Toc379550252"/>
      <w:r w:rsidRPr="005B56C7">
        <w:rPr>
          <w:sz w:val="24"/>
          <w:szCs w:val="24"/>
          <w:lang w:val="fr-CA"/>
        </w:rPr>
        <w:t>Responsabilités :</w:t>
      </w:r>
      <w:bookmarkEnd w:id="57"/>
    </w:p>
    <w:p w:rsidR="00AB49FC" w:rsidRPr="005B56C7" w:rsidRDefault="00AB49FC" w:rsidP="00074EB3">
      <w:pPr>
        <w:rPr>
          <w:rFonts w:ascii="Arial" w:hAnsi="Arial" w:cs="Arial"/>
          <w:sz w:val="24"/>
          <w:szCs w:val="24"/>
          <w:lang w:val="fr-CA"/>
        </w:rPr>
      </w:pPr>
      <w:r w:rsidRPr="005B56C7">
        <w:rPr>
          <w:rFonts w:ascii="Arial" w:hAnsi="Arial" w:cs="Arial"/>
          <w:sz w:val="24"/>
          <w:szCs w:val="24"/>
          <w:lang w:val="fr-CA"/>
        </w:rPr>
        <w:t>Le directeur des Ressources humaines a la responsabilité de surveiller et de coordonner l’application de la politique et la mise en œuvre du plan pluriannuel.</w:t>
      </w:r>
    </w:p>
    <w:p w:rsidR="00AB49FC" w:rsidRPr="005B56C7" w:rsidRDefault="00AB49FC" w:rsidP="00074EB3">
      <w:pPr>
        <w:rPr>
          <w:rFonts w:ascii="Arial" w:hAnsi="Arial" w:cs="Arial"/>
          <w:sz w:val="24"/>
          <w:szCs w:val="24"/>
          <w:lang w:val="fr-CA"/>
        </w:rPr>
      </w:pPr>
      <w:r w:rsidRPr="005B56C7">
        <w:rPr>
          <w:rFonts w:ascii="Arial" w:hAnsi="Arial" w:cs="Arial"/>
          <w:sz w:val="24"/>
          <w:szCs w:val="24"/>
          <w:lang w:val="fr-CA"/>
        </w:rPr>
        <w:t>Les gestionnaires ont la responsabilité de prévenir et de supprimer les obstacles à l’accessibilité à l’intérieur du secteur dont ils ou elles assument la gestion, et de faire part aux Ressources humaines des problèmes d’accessibilité.</w:t>
      </w:r>
    </w:p>
    <w:p w:rsidR="00AB49FC" w:rsidRPr="005B56C7" w:rsidRDefault="00AB49FC" w:rsidP="00074EB3">
      <w:pPr>
        <w:rPr>
          <w:rFonts w:ascii="Arial" w:hAnsi="Arial" w:cs="Arial"/>
          <w:sz w:val="24"/>
          <w:szCs w:val="24"/>
          <w:lang w:val="fr-CA"/>
        </w:rPr>
      </w:pPr>
      <w:r>
        <w:rPr>
          <w:rFonts w:ascii="Arial" w:hAnsi="Arial" w:cs="Arial"/>
          <w:sz w:val="24"/>
          <w:szCs w:val="24"/>
          <w:lang w:val="fr-CA"/>
        </w:rPr>
        <w:t>La généraliste</w:t>
      </w:r>
      <w:r w:rsidRPr="005B56C7">
        <w:rPr>
          <w:rFonts w:ascii="Arial" w:hAnsi="Arial" w:cs="Arial"/>
          <w:sz w:val="24"/>
          <w:szCs w:val="24"/>
          <w:lang w:val="fr-CA"/>
        </w:rPr>
        <w:t xml:space="preserve"> en ressources humaines a la responsabilité de diriger les activités du Comité consultatif sur l’accessibilité décrites ci-après, et de faire en sorte que le personnel de l’ACSM Ottawa reçoive la formation en matière d’accessibilité jugée nécessaire pour permettre à l’organisme de remplir ses obligations en matière d’accessibilité en fonction des échéanciers qu’il s’est fixés.</w:t>
      </w:r>
    </w:p>
    <w:p w:rsidR="00AB49FC" w:rsidRPr="005B56C7" w:rsidRDefault="00AB49FC" w:rsidP="00074EB3">
      <w:pPr>
        <w:rPr>
          <w:rFonts w:ascii="Arial" w:hAnsi="Arial" w:cs="Arial"/>
          <w:sz w:val="24"/>
          <w:szCs w:val="24"/>
          <w:lang w:val="fr-CA"/>
        </w:rPr>
      </w:pPr>
      <w:r w:rsidRPr="005B56C7">
        <w:rPr>
          <w:rFonts w:ascii="Arial" w:hAnsi="Arial" w:cs="Arial"/>
          <w:sz w:val="24"/>
          <w:szCs w:val="24"/>
          <w:lang w:val="fr-CA"/>
        </w:rPr>
        <w:t>Les employés ont la responsabilité de faire des commentaires et suggestions concernant les problèmes d’accessibilité qu’ils et elles observent, et de chercher des solutions avec leur gestionnaire et le groupe de ressources.</w:t>
      </w:r>
    </w:p>
    <w:p w:rsidR="00AB49FC" w:rsidRPr="005B56C7" w:rsidRDefault="00AB49FC" w:rsidP="00074EB3">
      <w:pPr>
        <w:rPr>
          <w:rFonts w:ascii="Arial" w:hAnsi="Arial" w:cs="Arial"/>
          <w:sz w:val="24"/>
          <w:szCs w:val="24"/>
          <w:lang w:val="fr-CA"/>
        </w:rPr>
      </w:pPr>
      <w:bookmarkStart w:id="58" w:name="_Toc379550253"/>
      <w:r w:rsidRPr="005B56C7">
        <w:rPr>
          <w:rStyle w:val="Heading2Char"/>
          <w:sz w:val="24"/>
          <w:szCs w:val="24"/>
          <w:lang w:val="fr-CA"/>
        </w:rPr>
        <w:t>Comité consultatif RNAI (sur l’accessibilité) :</w:t>
      </w:r>
      <w:bookmarkEnd w:id="58"/>
      <w:r w:rsidRPr="005B56C7">
        <w:rPr>
          <w:rFonts w:ascii="Arial" w:hAnsi="Arial" w:cs="Arial"/>
          <w:sz w:val="24"/>
          <w:szCs w:val="24"/>
          <w:lang w:val="fr-CA"/>
        </w:rPr>
        <w:t xml:space="preserve"> L’ACSM Ottawa mettra sur pied un Comité consultatif RNAI, présidé par </w:t>
      </w:r>
      <w:r>
        <w:rPr>
          <w:rFonts w:ascii="Arial" w:hAnsi="Arial" w:cs="Arial"/>
          <w:sz w:val="24"/>
          <w:szCs w:val="24"/>
          <w:lang w:val="fr-CA"/>
        </w:rPr>
        <w:t>la généraliste</w:t>
      </w:r>
      <w:r w:rsidRPr="005B56C7">
        <w:rPr>
          <w:rFonts w:ascii="Arial" w:hAnsi="Arial" w:cs="Arial"/>
          <w:sz w:val="24"/>
          <w:szCs w:val="24"/>
          <w:lang w:val="fr-CA"/>
        </w:rPr>
        <w:t xml:space="preserve"> en ressources humaines, et composé d’un ou plusieurs employé(s), bénévole(s), membres du conseil d’administration et personnes handicapées. Le Comité aura pour mandat </w:t>
      </w:r>
      <w:r>
        <w:rPr>
          <w:rFonts w:ascii="Arial" w:hAnsi="Arial" w:cs="Arial"/>
          <w:sz w:val="24"/>
          <w:szCs w:val="24"/>
          <w:lang w:val="fr-CA"/>
        </w:rPr>
        <w:t>de donner son avis sur le plan d’accessibilité pluriannuel de la Section, contribuer à son élaboration et participation à sa mise en œuvre progressive</w:t>
      </w:r>
      <w:r w:rsidRPr="005B56C7">
        <w:rPr>
          <w:rFonts w:ascii="Arial" w:hAnsi="Arial" w:cs="Arial"/>
          <w:sz w:val="24"/>
          <w:szCs w:val="24"/>
          <w:lang w:val="fr-CA"/>
        </w:rPr>
        <w:t>. Ce Comité relèvera du directeur des Ressources humaines.</w:t>
      </w:r>
    </w:p>
    <w:p w:rsidR="00AB49FC" w:rsidRPr="005B56C7" w:rsidRDefault="00AB49FC" w:rsidP="00074EB3">
      <w:pPr>
        <w:rPr>
          <w:rFonts w:ascii="Arial" w:hAnsi="Arial" w:cs="Arial"/>
          <w:b/>
          <w:sz w:val="24"/>
          <w:szCs w:val="24"/>
          <w:lang w:val="fr-CA"/>
        </w:rPr>
      </w:pPr>
      <w:bookmarkStart w:id="59" w:name="_Toc379550254"/>
      <w:r w:rsidRPr="005B56C7">
        <w:rPr>
          <w:rStyle w:val="Heading2Char"/>
          <w:sz w:val="24"/>
          <w:szCs w:val="24"/>
          <w:lang w:val="fr-CA"/>
        </w:rPr>
        <w:t>Obligations et échéanciers</w:t>
      </w:r>
      <w:bookmarkEnd w:id="59"/>
      <w:r w:rsidRPr="005B56C7">
        <w:rPr>
          <w:rStyle w:val="Heading2Char"/>
          <w:sz w:val="24"/>
          <w:szCs w:val="24"/>
          <w:lang w:val="fr-CA"/>
        </w:rPr>
        <w:t xml:space="preserve"> </w:t>
      </w:r>
      <w:r w:rsidRPr="005B56C7">
        <w:rPr>
          <w:rFonts w:ascii="Arial" w:hAnsi="Arial" w:cs="Arial"/>
          <w:b/>
          <w:sz w:val="24"/>
          <w:szCs w:val="24"/>
          <w:lang w:val="fr-CA"/>
        </w:rPr>
        <w:t>:</w:t>
      </w:r>
    </w:p>
    <w:p w:rsidR="00AB49FC" w:rsidRPr="005B56C7" w:rsidRDefault="00AB49FC" w:rsidP="00074EB3">
      <w:pPr>
        <w:rPr>
          <w:rFonts w:ascii="Arial" w:hAnsi="Arial" w:cs="Arial"/>
          <w:sz w:val="24"/>
          <w:szCs w:val="24"/>
          <w:lang w:val="fr-CA"/>
        </w:rPr>
      </w:pPr>
      <w:r w:rsidRPr="005B56C7">
        <w:rPr>
          <w:rFonts w:ascii="Arial" w:hAnsi="Arial" w:cs="Arial"/>
          <w:sz w:val="24"/>
          <w:szCs w:val="24"/>
          <w:lang w:val="fr-CA"/>
        </w:rPr>
        <w:t>L’ACSM Ottawa est considérée comme une « grande organisation privée ou à but non lucratif » aux fins des obligations et échéanciers stipulés dans le règlement. Elle s’efforcera de devancer les échéanciers fixés dans la mesure du possible, et de mettre en place des solutions personnalisées en matière d’accessibilité chaque fois également que ce sera possible. Ces obligations et échéanciers sont les suivants :</w:t>
      </w:r>
    </w:p>
    <w:p w:rsidR="00AB49FC" w:rsidRPr="005B56C7" w:rsidRDefault="00AB49FC" w:rsidP="00074EB3">
      <w:pPr>
        <w:pStyle w:val="NoSpacing"/>
        <w:numPr>
          <w:ilvl w:val="0"/>
          <w:numId w:val="32"/>
        </w:numPr>
        <w:rPr>
          <w:rFonts w:ascii="Arial" w:hAnsi="Arial" w:cs="Arial"/>
          <w:sz w:val="24"/>
          <w:szCs w:val="24"/>
          <w:lang w:val="fr-CA"/>
        </w:rPr>
      </w:pPr>
      <w:r w:rsidRPr="005B56C7">
        <w:rPr>
          <w:rFonts w:ascii="Arial" w:hAnsi="Arial" w:cs="Arial"/>
          <w:sz w:val="24"/>
          <w:szCs w:val="24"/>
          <w:lang w:val="fr-CA"/>
        </w:rPr>
        <w:t>Procédure d’information sur les mesures d’urgence pour les personnes handicapées : 1er janvier 2012</w:t>
      </w:r>
    </w:p>
    <w:p w:rsidR="00AB49FC" w:rsidRPr="005B56C7" w:rsidRDefault="00AB49FC" w:rsidP="00074EB3">
      <w:pPr>
        <w:pStyle w:val="NoSpacing"/>
        <w:numPr>
          <w:ilvl w:val="0"/>
          <w:numId w:val="32"/>
        </w:numPr>
        <w:rPr>
          <w:rFonts w:ascii="Arial" w:hAnsi="Arial" w:cs="Arial"/>
          <w:sz w:val="24"/>
          <w:szCs w:val="24"/>
          <w:lang w:val="fr-CA"/>
        </w:rPr>
      </w:pPr>
      <w:r w:rsidRPr="005B56C7">
        <w:rPr>
          <w:rFonts w:ascii="Arial" w:hAnsi="Arial" w:cs="Arial"/>
          <w:sz w:val="24"/>
          <w:szCs w:val="24"/>
          <w:lang w:val="fr-CA"/>
        </w:rPr>
        <w:t>Politique en matière d’accessibilité : 1er janvier 2014</w:t>
      </w:r>
    </w:p>
    <w:p w:rsidR="00AB49FC" w:rsidRPr="005B56C7" w:rsidRDefault="00AB49FC" w:rsidP="00074EB3">
      <w:pPr>
        <w:pStyle w:val="NoSpacing"/>
        <w:numPr>
          <w:ilvl w:val="0"/>
          <w:numId w:val="32"/>
        </w:numPr>
        <w:rPr>
          <w:rFonts w:ascii="Arial" w:hAnsi="Arial" w:cs="Arial"/>
          <w:sz w:val="24"/>
          <w:szCs w:val="24"/>
          <w:lang w:val="fr-CA"/>
        </w:rPr>
      </w:pPr>
      <w:r w:rsidRPr="005B56C7">
        <w:rPr>
          <w:rFonts w:ascii="Arial" w:hAnsi="Arial" w:cs="Arial"/>
          <w:sz w:val="24"/>
          <w:szCs w:val="24"/>
          <w:lang w:val="fr-CA"/>
        </w:rPr>
        <w:t>Plan d’accessibilité pluriannuel : 1er janvier 2014</w:t>
      </w:r>
    </w:p>
    <w:p w:rsidR="00AB49FC" w:rsidRPr="005B56C7" w:rsidRDefault="00AB49FC" w:rsidP="00074EB3">
      <w:pPr>
        <w:pStyle w:val="NoSpacing"/>
        <w:numPr>
          <w:ilvl w:val="0"/>
          <w:numId w:val="32"/>
        </w:numPr>
        <w:rPr>
          <w:rFonts w:ascii="Arial" w:hAnsi="Arial" w:cs="Arial"/>
          <w:sz w:val="24"/>
          <w:szCs w:val="24"/>
          <w:lang w:val="fr-CA"/>
        </w:rPr>
      </w:pPr>
      <w:r w:rsidRPr="005B56C7">
        <w:rPr>
          <w:rFonts w:ascii="Arial" w:hAnsi="Arial" w:cs="Arial"/>
          <w:sz w:val="24"/>
          <w:szCs w:val="24"/>
          <w:lang w:val="fr-CA"/>
        </w:rPr>
        <w:t>Nouveaux sites Web internet et leur contenu : 1er janvier 2014</w:t>
      </w:r>
    </w:p>
    <w:p w:rsidR="00AB49FC" w:rsidRPr="005B56C7" w:rsidRDefault="00AB49FC" w:rsidP="00074EB3">
      <w:pPr>
        <w:pStyle w:val="NoSpacing"/>
        <w:numPr>
          <w:ilvl w:val="0"/>
          <w:numId w:val="32"/>
        </w:numPr>
        <w:rPr>
          <w:rFonts w:ascii="Arial" w:hAnsi="Arial" w:cs="Arial"/>
          <w:sz w:val="24"/>
          <w:szCs w:val="24"/>
          <w:lang w:val="fr-CA"/>
        </w:rPr>
      </w:pPr>
      <w:r w:rsidRPr="005B56C7">
        <w:rPr>
          <w:rFonts w:ascii="Arial" w:hAnsi="Arial" w:cs="Arial"/>
          <w:sz w:val="24"/>
          <w:szCs w:val="24"/>
          <w:lang w:val="fr-CA"/>
        </w:rPr>
        <w:t>Formation sur les normes : 1er janvier 2015</w:t>
      </w:r>
    </w:p>
    <w:p w:rsidR="00AB49FC" w:rsidRPr="005B56C7" w:rsidRDefault="00AB49FC" w:rsidP="00074EB3">
      <w:pPr>
        <w:pStyle w:val="NoSpacing"/>
        <w:numPr>
          <w:ilvl w:val="0"/>
          <w:numId w:val="32"/>
        </w:numPr>
        <w:rPr>
          <w:rFonts w:ascii="Arial" w:hAnsi="Arial" w:cs="Arial"/>
          <w:sz w:val="24"/>
          <w:szCs w:val="24"/>
          <w:lang w:val="fr-CA"/>
        </w:rPr>
      </w:pPr>
      <w:r w:rsidRPr="005B56C7">
        <w:rPr>
          <w:rFonts w:ascii="Arial" w:hAnsi="Arial" w:cs="Arial"/>
          <w:sz w:val="24"/>
          <w:szCs w:val="24"/>
          <w:lang w:val="fr-CA"/>
        </w:rPr>
        <w:t>Rétroaction : 1er janvier 2015</w:t>
      </w:r>
    </w:p>
    <w:p w:rsidR="00AB49FC" w:rsidRPr="005B56C7" w:rsidRDefault="00AB49FC" w:rsidP="00074EB3">
      <w:pPr>
        <w:pStyle w:val="NoSpacing"/>
        <w:numPr>
          <w:ilvl w:val="0"/>
          <w:numId w:val="32"/>
        </w:numPr>
        <w:rPr>
          <w:rFonts w:ascii="Arial" w:hAnsi="Arial" w:cs="Arial"/>
          <w:sz w:val="24"/>
          <w:szCs w:val="24"/>
          <w:lang w:val="fr-CA"/>
        </w:rPr>
      </w:pPr>
      <w:r w:rsidRPr="005B56C7">
        <w:rPr>
          <w:rFonts w:ascii="Arial" w:hAnsi="Arial" w:cs="Arial"/>
          <w:sz w:val="24"/>
          <w:szCs w:val="24"/>
          <w:lang w:val="fr-CA"/>
        </w:rPr>
        <w:t>Formats accessibles et aides à la communication : 1er janvier 2016</w:t>
      </w:r>
    </w:p>
    <w:p w:rsidR="00AB49FC" w:rsidRPr="005B56C7" w:rsidRDefault="00AB49FC" w:rsidP="00074EB3">
      <w:pPr>
        <w:pStyle w:val="NoSpacing"/>
        <w:numPr>
          <w:ilvl w:val="0"/>
          <w:numId w:val="32"/>
        </w:numPr>
        <w:rPr>
          <w:rFonts w:ascii="Arial" w:hAnsi="Arial" w:cs="Arial"/>
          <w:sz w:val="24"/>
          <w:szCs w:val="24"/>
          <w:lang w:val="fr-CA"/>
        </w:rPr>
      </w:pPr>
      <w:r w:rsidRPr="005B56C7">
        <w:rPr>
          <w:rFonts w:ascii="Arial" w:hAnsi="Arial" w:cs="Arial"/>
          <w:sz w:val="24"/>
          <w:szCs w:val="24"/>
          <w:lang w:val="fr-CA"/>
        </w:rPr>
        <w:t>Normes pour l’emploi : 1er janvier 2016</w:t>
      </w:r>
    </w:p>
    <w:p w:rsidR="00AB49FC" w:rsidRPr="005B56C7" w:rsidRDefault="00AB49FC" w:rsidP="00074EB3">
      <w:pPr>
        <w:rPr>
          <w:rFonts w:ascii="Arial" w:hAnsi="Arial" w:cs="Arial"/>
          <w:sz w:val="24"/>
          <w:szCs w:val="24"/>
          <w:lang w:val="fr-CA"/>
        </w:rPr>
      </w:pPr>
    </w:p>
    <w:p w:rsidR="00AB49FC" w:rsidRPr="005B56C7" w:rsidRDefault="00AB49FC" w:rsidP="00074EB3">
      <w:pPr>
        <w:rPr>
          <w:rFonts w:ascii="Arial" w:hAnsi="Arial" w:cs="Arial"/>
          <w:sz w:val="24"/>
          <w:szCs w:val="24"/>
          <w:lang w:val="fr-CA"/>
        </w:rPr>
      </w:pPr>
      <w:bookmarkStart w:id="60" w:name="_Toc379550255"/>
      <w:r w:rsidRPr="005B56C7">
        <w:rPr>
          <w:rStyle w:val="Heading3Char"/>
          <w:sz w:val="24"/>
          <w:szCs w:val="24"/>
          <w:lang w:val="fr-CA"/>
        </w:rPr>
        <w:t>Procédure d’information sur les mesures d’urgence pour les personnes handicapées (1er janvier 2012) :</w:t>
      </w:r>
      <w:bookmarkEnd w:id="60"/>
      <w:r w:rsidRPr="005B56C7">
        <w:rPr>
          <w:rStyle w:val="Heading3Char"/>
          <w:sz w:val="24"/>
          <w:szCs w:val="24"/>
          <w:lang w:val="fr-CA"/>
        </w:rPr>
        <w:t xml:space="preserve"> </w:t>
      </w:r>
      <w:r w:rsidRPr="005B56C7">
        <w:rPr>
          <w:rFonts w:ascii="Arial" w:hAnsi="Arial" w:cs="Arial"/>
          <w:sz w:val="24"/>
          <w:szCs w:val="24"/>
          <w:lang w:val="fr-CA"/>
        </w:rPr>
        <w:t xml:space="preserve">Des renseignements individualisés relatifs aux interventions d’urgence sur le lieu de travail seront fournis aux employés handicapés lorsque l’ACSM Ottawa est au courant que le handicap de ces employés est tel qu’il nécessite des mesures d’adaptation. Avec le consentement de l’employé, l’information sera communiquée à la personne désignée pour l’aider. Ces renseignements devront être révisés si l’employé change de lieu de travail, si les mesures d’adaptation dont il a besoin changent et chaque fois que les plans d’intervention d’urgence sont révisés. </w:t>
      </w:r>
    </w:p>
    <w:p w:rsidR="00AB49FC" w:rsidRPr="005B56C7" w:rsidRDefault="00AB49FC" w:rsidP="00074EB3">
      <w:pPr>
        <w:rPr>
          <w:rFonts w:ascii="Arial" w:hAnsi="Arial" w:cs="Arial"/>
          <w:sz w:val="24"/>
          <w:szCs w:val="24"/>
          <w:lang w:val="fr-CA"/>
        </w:rPr>
      </w:pPr>
      <w:bookmarkStart w:id="61" w:name="_Toc379550256"/>
      <w:r w:rsidRPr="005B56C7">
        <w:rPr>
          <w:rStyle w:val="Heading3Char"/>
          <w:sz w:val="24"/>
          <w:szCs w:val="24"/>
          <w:lang w:val="fr-CA"/>
        </w:rPr>
        <w:t>Politique en matière d’accessibilité (1er janvier 2014) :</w:t>
      </w:r>
      <w:bookmarkEnd w:id="61"/>
      <w:r w:rsidRPr="005B56C7">
        <w:rPr>
          <w:rStyle w:val="Heading3Char"/>
          <w:sz w:val="24"/>
          <w:szCs w:val="24"/>
          <w:lang w:val="fr-CA"/>
        </w:rPr>
        <w:t xml:space="preserve"> </w:t>
      </w:r>
      <w:r w:rsidRPr="005B56C7">
        <w:rPr>
          <w:rFonts w:ascii="Arial" w:hAnsi="Arial" w:cs="Arial"/>
          <w:sz w:val="24"/>
          <w:szCs w:val="24"/>
          <w:lang w:val="fr-CA"/>
        </w:rPr>
        <w:t>Cette politique devra être publiée sur le site Web de la Section et remise à toute personne qui en fait la demande, dans le format approprié ou avec une aide à la communication adéquate. Un résumé de la politique sera également remis à tous les clients, employés, bénévoles, membres du conseil d’administration et agents de l’ACSM Ottawa.</w:t>
      </w:r>
    </w:p>
    <w:p w:rsidR="00AB49FC" w:rsidRPr="005B56C7" w:rsidRDefault="00AB49FC" w:rsidP="00074EB3">
      <w:pPr>
        <w:rPr>
          <w:rFonts w:ascii="Arial" w:hAnsi="Arial" w:cs="Arial"/>
          <w:sz w:val="24"/>
          <w:szCs w:val="24"/>
          <w:lang w:val="fr-CA"/>
        </w:rPr>
      </w:pPr>
      <w:bookmarkStart w:id="62" w:name="_Toc379550257"/>
      <w:r w:rsidRPr="005B56C7">
        <w:rPr>
          <w:rStyle w:val="Heading3Char"/>
          <w:sz w:val="24"/>
          <w:szCs w:val="24"/>
          <w:lang w:val="fr-CA"/>
        </w:rPr>
        <w:t>Plan d’accessibilité pluriannuel (1er janvier 2014) :</w:t>
      </w:r>
      <w:bookmarkEnd w:id="62"/>
      <w:r w:rsidRPr="005B56C7">
        <w:rPr>
          <w:rStyle w:val="Heading3Char"/>
          <w:sz w:val="24"/>
          <w:szCs w:val="24"/>
          <w:lang w:val="fr-CA"/>
        </w:rPr>
        <w:t xml:space="preserve"> </w:t>
      </w:r>
      <w:r w:rsidRPr="005B56C7">
        <w:rPr>
          <w:rFonts w:ascii="Arial" w:hAnsi="Arial" w:cs="Arial"/>
          <w:sz w:val="24"/>
          <w:szCs w:val="24"/>
          <w:lang w:val="fr-CA"/>
        </w:rPr>
        <w:t>L’ACSM Ottawa va établir, mettre en œuvre, tenir à jour et documenter un plan d’accessibilité pluriannuel visant à prévenir et à supprimer les obstacles, ainsi qu’à satisfaire aux exigences du RNAI. Le plan initial sera établi pour une période de trois ans, et sera suivi d’un nouveau plan qui devra être mis à jour au moins tous les cinq ans. Le plan sera publié sur le site Web de l’organisme et fourni dans un format accessible sur demande.</w:t>
      </w:r>
    </w:p>
    <w:p w:rsidR="00AB49FC" w:rsidRPr="005B56C7" w:rsidRDefault="00AB49FC" w:rsidP="00074EB3">
      <w:pPr>
        <w:rPr>
          <w:rFonts w:ascii="Arial" w:hAnsi="Arial" w:cs="Arial"/>
          <w:sz w:val="24"/>
          <w:szCs w:val="24"/>
          <w:lang w:val="fr-CA"/>
        </w:rPr>
      </w:pPr>
      <w:bookmarkStart w:id="63" w:name="_Toc379550258"/>
      <w:r w:rsidRPr="005B56C7">
        <w:rPr>
          <w:rStyle w:val="Heading3Char"/>
          <w:sz w:val="24"/>
          <w:szCs w:val="24"/>
          <w:lang w:val="fr-CA"/>
        </w:rPr>
        <w:t>Nouveaux sites Web et leur contenu (1er janvier 2014) :</w:t>
      </w:r>
      <w:bookmarkEnd w:id="63"/>
      <w:r w:rsidRPr="005B56C7">
        <w:rPr>
          <w:rFonts w:ascii="Arial" w:hAnsi="Arial" w:cs="Arial"/>
          <w:sz w:val="24"/>
          <w:szCs w:val="24"/>
          <w:lang w:val="fr-CA"/>
        </w:rPr>
        <w:t xml:space="preserve"> L’ACSM Ottawa devra rendre son site Web internet et son contenu conforme aux Règles pour l’accessibilité des contenus Web (WCAG) 2.0 du Consortium World Wide Web en ce qui concerne les nouveaux sites Web et leur contenu, d’abord au niveau A, puis au niveau AA. Cette règle s’applique à tous les sites Web et à leur contenu mis en ligne d’ici le 1er janvier 2021</w:t>
      </w:r>
    </w:p>
    <w:p w:rsidR="00AB49FC" w:rsidRPr="005B56C7" w:rsidRDefault="00AB49FC" w:rsidP="00074EB3">
      <w:pPr>
        <w:rPr>
          <w:rFonts w:ascii="Arial" w:hAnsi="Arial" w:cs="Arial"/>
          <w:sz w:val="24"/>
          <w:szCs w:val="24"/>
          <w:lang w:val="fr-CA"/>
        </w:rPr>
      </w:pPr>
      <w:bookmarkStart w:id="64" w:name="_Toc379550259"/>
      <w:r w:rsidRPr="005B56C7">
        <w:rPr>
          <w:rStyle w:val="Heading3Char"/>
          <w:sz w:val="24"/>
          <w:szCs w:val="24"/>
          <w:lang w:val="fr-CA"/>
        </w:rPr>
        <w:t>Formation sur les normes (1er janvier 2015) :</w:t>
      </w:r>
      <w:bookmarkEnd w:id="64"/>
      <w:r w:rsidRPr="005B56C7">
        <w:rPr>
          <w:rStyle w:val="Heading3Char"/>
          <w:sz w:val="24"/>
          <w:szCs w:val="24"/>
          <w:lang w:val="fr-CA"/>
        </w:rPr>
        <w:t xml:space="preserve"> </w:t>
      </w:r>
      <w:r w:rsidRPr="005B56C7">
        <w:rPr>
          <w:rFonts w:ascii="Arial" w:hAnsi="Arial" w:cs="Arial"/>
          <w:sz w:val="24"/>
          <w:szCs w:val="24"/>
          <w:lang w:val="fr-CA"/>
        </w:rPr>
        <w:t>Une formation sur les exigences découlant du RNAI et sur les dispositions du Code des droits de la personne relativement aux personnes handicapées sera dispensée aux employés, aux bénévoles, aux membres du conseil d’administration et aux agents de l’ACSM Ottawa. Cette formation sera adaptée aux besoins et aux tâches de chaque groupe.L’organisme tiendra un registre des formations données.</w:t>
      </w:r>
    </w:p>
    <w:p w:rsidR="00AB49FC" w:rsidRPr="005B56C7" w:rsidRDefault="00AB49FC" w:rsidP="00074EB3">
      <w:pPr>
        <w:rPr>
          <w:rFonts w:ascii="Arial" w:hAnsi="Arial" w:cs="Arial"/>
          <w:sz w:val="24"/>
          <w:szCs w:val="24"/>
          <w:lang w:val="fr-CA"/>
        </w:rPr>
      </w:pPr>
      <w:bookmarkStart w:id="65" w:name="_Toc379550260"/>
      <w:r w:rsidRPr="005B56C7">
        <w:rPr>
          <w:rStyle w:val="Heading3Char"/>
          <w:sz w:val="24"/>
          <w:szCs w:val="24"/>
          <w:lang w:val="fr-CA"/>
        </w:rPr>
        <w:t>Rétroaction (1er janvier 2015) :</w:t>
      </w:r>
      <w:bookmarkEnd w:id="65"/>
      <w:r w:rsidRPr="005B56C7">
        <w:rPr>
          <w:rStyle w:val="Heading3Char"/>
          <w:sz w:val="24"/>
          <w:szCs w:val="24"/>
          <w:lang w:val="fr-CA"/>
        </w:rPr>
        <w:t xml:space="preserve"> </w:t>
      </w:r>
      <w:r w:rsidRPr="005B56C7">
        <w:rPr>
          <w:rFonts w:ascii="Arial" w:hAnsi="Arial" w:cs="Arial"/>
          <w:sz w:val="24"/>
          <w:szCs w:val="24"/>
          <w:lang w:val="fr-CA"/>
        </w:rPr>
        <w:t>L’ACSM Ottawa veillera à se doter d’un processus de rétroaction lui permettant de recevoir des observations des personnes handicapées et d’y répondre en fournissant ou en faisant fournir sur demande des formats accessibles et des aides à la communication.</w:t>
      </w:r>
    </w:p>
    <w:p w:rsidR="00AB49FC" w:rsidRPr="005B56C7" w:rsidRDefault="00AB49FC" w:rsidP="00074EB3">
      <w:pPr>
        <w:rPr>
          <w:rFonts w:ascii="Arial" w:hAnsi="Arial" w:cs="Arial"/>
          <w:sz w:val="24"/>
          <w:szCs w:val="24"/>
          <w:lang w:val="fr-CA"/>
        </w:rPr>
      </w:pPr>
      <w:bookmarkStart w:id="66" w:name="_Toc379550261"/>
      <w:r w:rsidRPr="005B56C7">
        <w:rPr>
          <w:rStyle w:val="Heading3Char"/>
          <w:sz w:val="24"/>
          <w:szCs w:val="24"/>
          <w:lang w:val="fr-CA"/>
        </w:rPr>
        <w:t>Formats accessibles et aides à la communication (1er janvier 2016) :</w:t>
      </w:r>
      <w:bookmarkEnd w:id="66"/>
      <w:r w:rsidRPr="005B56C7">
        <w:rPr>
          <w:rStyle w:val="Heading3Char"/>
          <w:sz w:val="24"/>
          <w:szCs w:val="24"/>
          <w:lang w:val="fr-CA"/>
        </w:rPr>
        <w:t xml:space="preserve"> </w:t>
      </w:r>
      <w:r w:rsidRPr="005B56C7">
        <w:rPr>
          <w:rFonts w:ascii="Arial" w:hAnsi="Arial" w:cs="Arial"/>
          <w:sz w:val="24"/>
          <w:szCs w:val="24"/>
          <w:lang w:val="fr-CA"/>
        </w:rPr>
        <w:t>L’ACSM Ottawa devra fournir ou faire fournir à la personne qui le demande, et après consultation avec celle-ci, des formats accessibles et des aides à la communication pour les personnes handicapées. Cela doit être fait en temps opportun. L’organisme devra aviser le public de son obligation de satisfaire à cette exigence.</w:t>
      </w:r>
    </w:p>
    <w:p w:rsidR="00AB49FC" w:rsidRPr="005B56C7" w:rsidRDefault="00AB49FC" w:rsidP="00074EB3">
      <w:pPr>
        <w:rPr>
          <w:rFonts w:ascii="Arial" w:hAnsi="Arial" w:cs="Arial"/>
          <w:sz w:val="24"/>
          <w:szCs w:val="24"/>
          <w:lang w:val="fr-CA"/>
        </w:rPr>
      </w:pPr>
      <w:bookmarkStart w:id="67" w:name="_Toc379550262"/>
      <w:r w:rsidRPr="005B56C7">
        <w:rPr>
          <w:rStyle w:val="Heading3Char"/>
          <w:sz w:val="24"/>
          <w:szCs w:val="24"/>
          <w:lang w:val="fr-CA"/>
        </w:rPr>
        <w:t>Normes pour l’emploi (1er janvier 2016) :</w:t>
      </w:r>
      <w:bookmarkEnd w:id="67"/>
      <w:r w:rsidRPr="005B56C7">
        <w:rPr>
          <w:rStyle w:val="Heading3Char"/>
          <w:sz w:val="24"/>
          <w:szCs w:val="24"/>
          <w:lang w:val="fr-CA"/>
        </w:rPr>
        <w:t xml:space="preserve"> </w:t>
      </w:r>
      <w:r w:rsidRPr="005B56C7">
        <w:rPr>
          <w:rFonts w:ascii="Arial" w:hAnsi="Arial" w:cs="Arial"/>
          <w:sz w:val="24"/>
          <w:szCs w:val="24"/>
          <w:lang w:val="fr-CA"/>
        </w:rPr>
        <w:t>Les exigences en matière d’accessibilité relativement à l’emploi englobent le recrutement, l’information sur les services de soutien aux employés, les mesures d’adaptation à l’emploi et les plans de retour au travail, les formats accessibles et les aides à la communication, le perfectionnement et l’avancement professionnels, ainsi que la réaffectation.</w:t>
      </w:r>
    </w:p>
    <w:p w:rsidR="00AB49FC" w:rsidRPr="005B56C7" w:rsidRDefault="00AB49FC" w:rsidP="00074EB3">
      <w:pPr>
        <w:rPr>
          <w:rFonts w:ascii="Arial" w:hAnsi="Arial" w:cs="Arial"/>
          <w:sz w:val="24"/>
          <w:szCs w:val="24"/>
          <w:lang w:val="fr-CA"/>
        </w:rPr>
      </w:pPr>
      <w:r w:rsidRPr="005B56C7">
        <w:rPr>
          <w:rFonts w:ascii="Arial" w:hAnsi="Arial" w:cs="Arial"/>
          <w:sz w:val="24"/>
          <w:szCs w:val="24"/>
          <w:lang w:val="fr-CA"/>
        </w:rPr>
        <w:t>Ces normes s’appliquent aux employés et agents de l’ACSM Ottawa, mais non aux bénévoles ni aux membres du conseil d’administration.</w:t>
      </w:r>
    </w:p>
    <w:p w:rsidR="00AB49FC" w:rsidRPr="005B56C7" w:rsidRDefault="00AB49FC" w:rsidP="00074EB3">
      <w:pPr>
        <w:rPr>
          <w:rFonts w:ascii="Arial" w:hAnsi="Arial" w:cs="Arial"/>
          <w:sz w:val="24"/>
          <w:szCs w:val="24"/>
          <w:lang w:val="fr-CA"/>
        </w:rPr>
      </w:pPr>
    </w:p>
    <w:p w:rsidR="00AB49FC" w:rsidRPr="005B56C7" w:rsidRDefault="00AB49FC" w:rsidP="00074EB3">
      <w:pPr>
        <w:pStyle w:val="Heading2"/>
        <w:rPr>
          <w:sz w:val="24"/>
          <w:szCs w:val="24"/>
          <w:lang w:val="fr-CA"/>
        </w:rPr>
      </w:pPr>
      <w:bookmarkStart w:id="68" w:name="_Toc379550263"/>
      <w:r w:rsidRPr="005B56C7">
        <w:rPr>
          <w:sz w:val="24"/>
          <w:szCs w:val="24"/>
          <w:lang w:val="fr-CA"/>
        </w:rPr>
        <w:t>Définitions :</w:t>
      </w:r>
      <w:bookmarkEnd w:id="68"/>
    </w:p>
    <w:p w:rsidR="00AB49FC" w:rsidRPr="005B56C7" w:rsidRDefault="00AB49FC" w:rsidP="00074EB3">
      <w:pPr>
        <w:rPr>
          <w:lang w:val="fr-CA"/>
        </w:rPr>
      </w:pPr>
    </w:p>
    <w:p w:rsidR="00AB49FC" w:rsidRPr="005B56C7" w:rsidRDefault="00AB49FC" w:rsidP="00074EB3">
      <w:pPr>
        <w:pStyle w:val="Heading3"/>
        <w:rPr>
          <w:lang w:val="fr-CA"/>
        </w:rPr>
      </w:pPr>
      <w:bookmarkStart w:id="69" w:name="_Toc379550264"/>
      <w:r w:rsidRPr="005B56C7">
        <w:rPr>
          <w:lang w:val="fr-CA"/>
        </w:rPr>
        <w:t>Obstacle (article 2 de la LAPHO, 2005)</w:t>
      </w:r>
      <w:bookmarkEnd w:id="69"/>
      <w:r w:rsidRPr="005B56C7">
        <w:rPr>
          <w:lang w:val="fr-CA"/>
        </w:rPr>
        <w:t xml:space="preserve"> </w:t>
      </w:r>
    </w:p>
    <w:p w:rsidR="00AB49FC" w:rsidRPr="005B56C7" w:rsidRDefault="00AB49FC" w:rsidP="00074EB3">
      <w:pPr>
        <w:rPr>
          <w:lang w:val="fr-CA"/>
        </w:rPr>
      </w:pPr>
      <w:r w:rsidRPr="005B56C7">
        <w:rPr>
          <w:rFonts w:ascii="Arial" w:hAnsi="Arial" w:cs="Arial"/>
          <w:sz w:val="24"/>
          <w:szCs w:val="24"/>
          <w:lang w:val="fr-CA"/>
        </w:rPr>
        <w:t>Un</w:t>
      </w:r>
      <w:r w:rsidRPr="005B56C7">
        <w:rPr>
          <w:rFonts w:ascii="Arial" w:hAnsi="Arial" w:cs="Arial"/>
          <w:b/>
          <w:sz w:val="24"/>
          <w:szCs w:val="24"/>
          <w:lang w:val="fr-CA"/>
        </w:rPr>
        <w:t xml:space="preserve"> « obstacle »</w:t>
      </w:r>
      <w:r w:rsidRPr="005B56C7">
        <w:rPr>
          <w:rFonts w:ascii="Arial" w:hAnsi="Arial" w:cs="Arial"/>
          <w:sz w:val="24"/>
          <w:szCs w:val="24"/>
          <w:lang w:val="fr-CA"/>
        </w:rPr>
        <w:t xml:space="preserve"> </w:t>
      </w:r>
      <w:r>
        <w:rPr>
          <w:rFonts w:ascii="Arial" w:hAnsi="Arial" w:cs="Arial"/>
          <w:sz w:val="24"/>
          <w:szCs w:val="24"/>
          <w:lang w:val="fr-CA"/>
        </w:rPr>
        <w:t xml:space="preserve">est toute chose qui empêche une personne handicapée de participer pleinement à toutes les facettes de la société en raison de son handicap. S’entend notamment d’un obstacle physique ou architectural, d’un obstacle au niveau de l’information ou des communications, d’un obstacle comportemental, d’un obstacle technologique, d’une politique ou d’une pratique. </w:t>
      </w:r>
      <w:r w:rsidRPr="005B56C7">
        <w:rPr>
          <w:rFonts w:ascii="Arial" w:hAnsi="Arial" w:cs="Arial"/>
          <w:sz w:val="24"/>
          <w:szCs w:val="24"/>
          <w:lang w:val="fr-CA"/>
        </w:rPr>
        <w:t xml:space="preserve"> (obstacle organisationnel)</w:t>
      </w:r>
    </w:p>
    <w:p w:rsidR="00AB49FC" w:rsidRPr="005B56C7" w:rsidRDefault="00AB49FC" w:rsidP="00074EB3">
      <w:pPr>
        <w:rPr>
          <w:rFonts w:ascii="Arial" w:hAnsi="Arial" w:cs="Arial"/>
          <w:sz w:val="24"/>
          <w:szCs w:val="24"/>
          <w:lang w:val="fr-CA"/>
        </w:rPr>
      </w:pPr>
      <w:bookmarkStart w:id="70" w:name="_Toc379550265"/>
      <w:r w:rsidRPr="005B56C7">
        <w:rPr>
          <w:rStyle w:val="Heading3Char"/>
          <w:lang w:val="fr-CA"/>
        </w:rPr>
        <w:t>Handicap (article 2 de la LAPHO, 2005, et article 10 du Code des droits de la personne)</w:t>
      </w:r>
      <w:bookmarkEnd w:id="70"/>
    </w:p>
    <w:p w:rsidR="00AB49FC" w:rsidRPr="005B56C7" w:rsidRDefault="00AB49FC" w:rsidP="00074EB3">
      <w:pPr>
        <w:rPr>
          <w:rFonts w:ascii="Arial" w:hAnsi="Arial" w:cs="Arial"/>
          <w:sz w:val="24"/>
          <w:szCs w:val="24"/>
          <w:lang w:val="fr-CA"/>
        </w:rPr>
      </w:pPr>
      <w:r w:rsidRPr="005B56C7">
        <w:rPr>
          <w:rFonts w:ascii="Arial" w:hAnsi="Arial" w:cs="Arial"/>
          <w:sz w:val="24"/>
          <w:szCs w:val="24"/>
          <w:lang w:val="fr-CA"/>
        </w:rPr>
        <w:t>Le terme « handicap » s’entend de ce qui suit :</w:t>
      </w:r>
    </w:p>
    <w:p w:rsidR="00AB49FC" w:rsidRPr="005B56C7" w:rsidRDefault="00AB49FC" w:rsidP="00074EB3">
      <w:pPr>
        <w:rPr>
          <w:rFonts w:ascii="Arial" w:hAnsi="Arial" w:cs="Arial"/>
          <w:sz w:val="24"/>
          <w:szCs w:val="24"/>
          <w:lang w:val="fr-CA"/>
        </w:rPr>
      </w:pPr>
      <w:r w:rsidRPr="005B56C7">
        <w:rPr>
          <w:rFonts w:ascii="Arial" w:hAnsi="Arial" w:cs="Arial"/>
          <w:sz w:val="24"/>
          <w:szCs w:val="24"/>
          <w:lang w:val="fr-CA"/>
        </w:rPr>
        <w:t>(a) tout degré d’incapacité physique, d’infirmité, de malformation ou de défigurement dû à une lésion corporelle, une anomalie congénitale ou une maladie, et, notamment, le diabète sucré, l’épilepsie, un traumatisme crânien, tout degré de paralysie, une amputation, l’incoordination motrice, la cécité ou une déficience visuelle, la surdité ou une déficience auditive, la mutité ou un trouble de la parole, ou la nécessité de recourir à un chien-guide ou à tout autre animal, à un fauteuil roulant ou à tout autre appareil ou dispositif correctif;</w:t>
      </w:r>
    </w:p>
    <w:p w:rsidR="00AB49FC" w:rsidRPr="005B56C7" w:rsidRDefault="00AB49FC" w:rsidP="00074EB3">
      <w:pPr>
        <w:rPr>
          <w:rFonts w:ascii="Arial" w:hAnsi="Arial" w:cs="Arial"/>
          <w:sz w:val="24"/>
          <w:szCs w:val="24"/>
          <w:lang w:val="fr-CA"/>
        </w:rPr>
      </w:pPr>
      <w:r w:rsidRPr="005B56C7">
        <w:rPr>
          <w:rFonts w:ascii="Arial" w:hAnsi="Arial" w:cs="Arial"/>
          <w:sz w:val="24"/>
          <w:szCs w:val="24"/>
          <w:lang w:val="fr-CA"/>
        </w:rPr>
        <w:t>(b) une déficience intellectuelle ou un trouble du développement;</w:t>
      </w:r>
    </w:p>
    <w:p w:rsidR="00AB49FC" w:rsidRPr="005B56C7" w:rsidRDefault="00AB49FC" w:rsidP="00074EB3">
      <w:pPr>
        <w:rPr>
          <w:rFonts w:ascii="Arial" w:hAnsi="Arial" w:cs="Arial"/>
          <w:sz w:val="24"/>
          <w:szCs w:val="24"/>
          <w:lang w:val="fr-CA"/>
        </w:rPr>
      </w:pPr>
      <w:r w:rsidRPr="005B56C7">
        <w:rPr>
          <w:rFonts w:ascii="Arial" w:hAnsi="Arial" w:cs="Arial"/>
          <w:sz w:val="24"/>
          <w:szCs w:val="24"/>
          <w:lang w:val="fr-CA"/>
        </w:rPr>
        <w:t>(c) une difficulté d’apprentissage ou un dysfonctionnement d’un ou de plusieurs des processus de la compréhension ou de l’utilisation de symboles ou de la langue parlée;</w:t>
      </w:r>
    </w:p>
    <w:p w:rsidR="00AB49FC" w:rsidRPr="005B56C7" w:rsidRDefault="00AB49FC" w:rsidP="00074EB3">
      <w:pPr>
        <w:rPr>
          <w:rFonts w:ascii="Arial" w:hAnsi="Arial" w:cs="Arial"/>
          <w:sz w:val="24"/>
          <w:szCs w:val="24"/>
          <w:lang w:val="fr-CA"/>
        </w:rPr>
      </w:pPr>
      <w:r w:rsidRPr="005B56C7">
        <w:rPr>
          <w:rFonts w:ascii="Arial" w:hAnsi="Arial" w:cs="Arial"/>
          <w:sz w:val="24"/>
          <w:szCs w:val="24"/>
          <w:lang w:val="fr-CA"/>
        </w:rPr>
        <w:t>(d) un trouble mental;</w:t>
      </w:r>
    </w:p>
    <w:p w:rsidR="00AB49FC" w:rsidRPr="005B56C7" w:rsidRDefault="00AB49FC" w:rsidP="00074EB3">
      <w:pPr>
        <w:rPr>
          <w:rFonts w:ascii="Arial" w:hAnsi="Arial" w:cs="Arial"/>
          <w:sz w:val="24"/>
          <w:szCs w:val="24"/>
          <w:lang w:val="fr-CA"/>
        </w:rPr>
      </w:pPr>
      <w:r w:rsidRPr="005B56C7">
        <w:rPr>
          <w:rFonts w:ascii="Arial" w:hAnsi="Arial" w:cs="Arial"/>
          <w:sz w:val="24"/>
          <w:szCs w:val="24"/>
          <w:lang w:val="fr-CA"/>
        </w:rPr>
        <w:t>(e) une lésion ou une invalidité pour laquelle des prestations ont été demandées ou reçues dans le cadre du régime d’assurance créé aux termes de la Loi de 1997 sur la sécurité professionnelle et l’assurance contre les accidents du travail. (handicap)</w:t>
      </w:r>
    </w:p>
    <w:p w:rsidR="00AB49FC" w:rsidRPr="005B56C7" w:rsidRDefault="00AB49FC" w:rsidP="00074EB3">
      <w:pPr>
        <w:rPr>
          <w:rFonts w:ascii="Arial" w:hAnsi="Arial" w:cs="Arial"/>
          <w:sz w:val="24"/>
          <w:szCs w:val="24"/>
          <w:lang w:val="fr-CA"/>
        </w:rPr>
      </w:pPr>
      <w:bookmarkStart w:id="71" w:name="_Toc379550266"/>
      <w:r w:rsidRPr="005B56C7">
        <w:rPr>
          <w:rStyle w:val="Heading3Char"/>
          <w:lang w:val="fr-CA"/>
        </w:rPr>
        <w:t>« format accessible »</w:t>
      </w:r>
      <w:bookmarkEnd w:id="71"/>
      <w:r w:rsidRPr="005B56C7">
        <w:rPr>
          <w:rStyle w:val="Heading3Char"/>
          <w:lang w:val="fr-CA"/>
        </w:rPr>
        <w:t xml:space="preserve"> </w:t>
      </w:r>
      <w:r w:rsidRPr="005B56C7">
        <w:rPr>
          <w:rFonts w:ascii="Arial" w:hAnsi="Arial" w:cs="Arial"/>
          <w:sz w:val="24"/>
          <w:szCs w:val="24"/>
          <w:lang w:val="fr-CA"/>
        </w:rPr>
        <w:t>S’entend notamment d’un format en gros caractères, d’un format audio ou électronique enregistré, du braille et d’autres formats que peuvent utiliser les personnes handicapées.</w:t>
      </w:r>
    </w:p>
    <w:p w:rsidR="00AB49FC" w:rsidRPr="005B56C7" w:rsidRDefault="00AB49FC" w:rsidP="00074EB3">
      <w:pPr>
        <w:rPr>
          <w:rFonts w:ascii="Arial" w:hAnsi="Arial" w:cs="Arial"/>
          <w:sz w:val="24"/>
          <w:szCs w:val="24"/>
          <w:lang w:val="fr-CA"/>
        </w:rPr>
      </w:pPr>
      <w:bookmarkStart w:id="72" w:name="_Toc379550267"/>
      <w:r w:rsidRPr="005B56C7">
        <w:rPr>
          <w:rStyle w:val="Heading3Char"/>
          <w:lang w:val="fr-CA"/>
        </w:rPr>
        <w:t>« aides à la communication»</w:t>
      </w:r>
      <w:bookmarkEnd w:id="72"/>
      <w:r w:rsidRPr="005B56C7">
        <w:rPr>
          <w:rStyle w:val="Heading3Char"/>
          <w:lang w:val="fr-CA"/>
        </w:rPr>
        <w:t xml:space="preserve"> </w:t>
      </w:r>
      <w:r w:rsidRPr="005B56C7">
        <w:rPr>
          <w:rFonts w:ascii="Arial" w:hAnsi="Arial" w:cs="Arial"/>
          <w:sz w:val="24"/>
          <w:szCs w:val="24"/>
          <w:lang w:val="fr-CA"/>
        </w:rPr>
        <w:t>S’entend notamment du sous-titrage, de la communication suppléante et alternative, du langage clair, du langage gestuel et d’autres aides qui facilitent une communication efficace.</w:t>
      </w:r>
    </w:p>
    <w:p w:rsidR="00AB49FC" w:rsidRPr="005B56C7" w:rsidRDefault="00AB49FC" w:rsidP="00074EB3">
      <w:pPr>
        <w:rPr>
          <w:rFonts w:ascii="Arial" w:hAnsi="Arial" w:cs="Arial"/>
          <w:sz w:val="24"/>
          <w:szCs w:val="24"/>
          <w:lang w:val="fr-CA"/>
        </w:rPr>
      </w:pPr>
    </w:p>
    <w:p w:rsidR="00AB49FC" w:rsidRPr="005B56C7" w:rsidRDefault="00AB49FC" w:rsidP="00074EB3">
      <w:pPr>
        <w:pStyle w:val="Heading2"/>
        <w:rPr>
          <w:sz w:val="24"/>
          <w:szCs w:val="24"/>
          <w:lang w:val="fr-CA"/>
        </w:rPr>
      </w:pPr>
      <w:bookmarkStart w:id="73" w:name="_Toc379550268"/>
      <w:r w:rsidRPr="005B56C7">
        <w:rPr>
          <w:sz w:val="24"/>
          <w:szCs w:val="24"/>
          <w:lang w:val="fr-CA"/>
        </w:rPr>
        <w:t>Références</w:t>
      </w:r>
      <w:bookmarkEnd w:id="73"/>
    </w:p>
    <w:p w:rsidR="00AB49FC" w:rsidRPr="005B56C7" w:rsidRDefault="00AB49FC" w:rsidP="00074EB3">
      <w:pPr>
        <w:pStyle w:val="ListParagraph"/>
        <w:numPr>
          <w:ilvl w:val="0"/>
          <w:numId w:val="43"/>
        </w:numPr>
        <w:rPr>
          <w:rFonts w:ascii="Arial" w:hAnsi="Arial" w:cs="Arial"/>
          <w:sz w:val="24"/>
          <w:szCs w:val="24"/>
          <w:lang w:val="fr-CA"/>
        </w:rPr>
      </w:pPr>
      <w:r w:rsidRPr="005B56C7">
        <w:rPr>
          <w:rFonts w:ascii="Arial" w:hAnsi="Arial" w:cs="Arial"/>
          <w:sz w:val="24"/>
          <w:szCs w:val="24"/>
          <w:lang w:val="fr-CA"/>
        </w:rPr>
        <w:t>« LAPHO » - Loi de 2005 sur l’accessibilité pour les personnes handicapées de l’Ontario, L. O. 2005, chap. 11</w:t>
      </w:r>
    </w:p>
    <w:p w:rsidR="00AB49FC" w:rsidRPr="005B56C7" w:rsidRDefault="00AB49FC" w:rsidP="00074EB3">
      <w:pPr>
        <w:pStyle w:val="ListParagraph"/>
        <w:numPr>
          <w:ilvl w:val="0"/>
          <w:numId w:val="43"/>
        </w:numPr>
        <w:rPr>
          <w:rFonts w:ascii="Arial" w:hAnsi="Arial" w:cs="Arial"/>
          <w:sz w:val="24"/>
          <w:szCs w:val="24"/>
          <w:lang w:val="fr-CA"/>
        </w:rPr>
      </w:pPr>
      <w:r w:rsidRPr="005B56C7">
        <w:rPr>
          <w:rFonts w:ascii="Arial" w:hAnsi="Arial" w:cs="Arial"/>
          <w:sz w:val="24"/>
          <w:szCs w:val="24"/>
          <w:lang w:val="fr-CA"/>
        </w:rPr>
        <w:t>Règl</w:t>
      </w:r>
      <w:r>
        <w:rPr>
          <w:rFonts w:ascii="Arial" w:hAnsi="Arial" w:cs="Arial"/>
          <w:sz w:val="24"/>
          <w:szCs w:val="24"/>
          <w:lang w:val="fr-CA"/>
        </w:rPr>
        <w:t xml:space="preserve">ement </w:t>
      </w:r>
      <w:r w:rsidRPr="005B56C7">
        <w:rPr>
          <w:rFonts w:ascii="Arial" w:hAnsi="Arial" w:cs="Arial"/>
          <w:sz w:val="24"/>
          <w:szCs w:val="24"/>
          <w:lang w:val="fr-CA"/>
        </w:rPr>
        <w:t>de l’Ont</w:t>
      </w:r>
      <w:r>
        <w:rPr>
          <w:rFonts w:ascii="Arial" w:hAnsi="Arial" w:cs="Arial"/>
          <w:sz w:val="24"/>
          <w:szCs w:val="24"/>
          <w:lang w:val="fr-CA"/>
        </w:rPr>
        <w:t>ario</w:t>
      </w:r>
      <w:r w:rsidRPr="005B56C7">
        <w:rPr>
          <w:rFonts w:ascii="Arial" w:hAnsi="Arial" w:cs="Arial"/>
          <w:sz w:val="24"/>
          <w:szCs w:val="24"/>
          <w:lang w:val="fr-CA"/>
        </w:rPr>
        <w:t xml:space="preserve"> 191/11, Normes d’accessibilité intégrées</w:t>
      </w:r>
      <w:r>
        <w:rPr>
          <w:rFonts w:ascii="Arial" w:hAnsi="Arial" w:cs="Arial"/>
          <w:sz w:val="24"/>
          <w:szCs w:val="24"/>
          <w:lang w:val="fr-CA"/>
        </w:rPr>
        <w:t>,</w:t>
      </w:r>
      <w:r w:rsidRPr="00CB458C">
        <w:rPr>
          <w:rFonts w:ascii="Arial" w:hAnsi="Arial" w:cs="Arial"/>
          <w:sz w:val="24"/>
          <w:szCs w:val="24"/>
          <w:lang w:val="fr-CA"/>
        </w:rPr>
        <w:t xml:space="preserve"> </w:t>
      </w:r>
      <w:r w:rsidRPr="005B56C7">
        <w:rPr>
          <w:rFonts w:ascii="Arial" w:hAnsi="Arial" w:cs="Arial"/>
          <w:sz w:val="24"/>
          <w:szCs w:val="24"/>
          <w:lang w:val="fr-CA"/>
        </w:rPr>
        <w:t xml:space="preserve">Loi </w:t>
      </w:r>
      <w:r>
        <w:rPr>
          <w:rFonts w:ascii="Arial" w:hAnsi="Arial" w:cs="Arial"/>
          <w:sz w:val="24"/>
          <w:szCs w:val="24"/>
          <w:lang w:val="fr-CA"/>
        </w:rPr>
        <w:t xml:space="preserve">de 2005 </w:t>
      </w:r>
      <w:r w:rsidRPr="005B56C7">
        <w:rPr>
          <w:rFonts w:ascii="Arial" w:hAnsi="Arial" w:cs="Arial"/>
          <w:sz w:val="24"/>
          <w:szCs w:val="24"/>
          <w:lang w:val="fr-CA"/>
        </w:rPr>
        <w:t>sur l’accessibilité pour les personnes handicapées de l’Ontario</w:t>
      </w:r>
    </w:p>
    <w:p w:rsidR="00AB49FC" w:rsidRPr="005B56C7" w:rsidRDefault="00AB49FC" w:rsidP="00074EB3">
      <w:pPr>
        <w:pStyle w:val="ListParagraph"/>
        <w:numPr>
          <w:ilvl w:val="0"/>
          <w:numId w:val="43"/>
        </w:numPr>
        <w:rPr>
          <w:rFonts w:ascii="Arial" w:hAnsi="Arial" w:cs="Arial"/>
          <w:sz w:val="24"/>
          <w:szCs w:val="24"/>
          <w:lang w:val="fr-CA"/>
        </w:rPr>
      </w:pPr>
      <w:r w:rsidRPr="005B56C7">
        <w:rPr>
          <w:rFonts w:ascii="Arial" w:hAnsi="Arial" w:cs="Arial"/>
          <w:sz w:val="24"/>
          <w:szCs w:val="24"/>
          <w:lang w:val="fr-CA"/>
        </w:rPr>
        <w:t>Code des droits de la personne, L.R.O. 1990, chap. H. 19</w:t>
      </w:r>
    </w:p>
    <w:p w:rsidR="00AB49FC" w:rsidRPr="005B56C7" w:rsidRDefault="00AB49FC" w:rsidP="00074EB3">
      <w:pPr>
        <w:pStyle w:val="ListParagraph"/>
        <w:numPr>
          <w:ilvl w:val="0"/>
          <w:numId w:val="43"/>
        </w:numPr>
        <w:rPr>
          <w:rFonts w:ascii="Arial" w:hAnsi="Arial" w:cs="Arial"/>
          <w:sz w:val="24"/>
          <w:szCs w:val="24"/>
          <w:lang w:val="fr-CA"/>
        </w:rPr>
      </w:pPr>
      <w:r w:rsidRPr="005B56C7">
        <w:rPr>
          <w:rFonts w:ascii="Arial" w:hAnsi="Arial" w:cs="Arial"/>
          <w:sz w:val="24"/>
          <w:szCs w:val="24"/>
          <w:lang w:val="fr-CA"/>
        </w:rPr>
        <w:t>Plan de l’ACSM Ottawa en vue de fournir des services aux personnes handicapées conformément à la Norme d’accessibilité pour le service à la clientèle</w:t>
      </w:r>
    </w:p>
    <w:p w:rsidR="00AB49FC" w:rsidRPr="005B56C7" w:rsidRDefault="00AB49FC" w:rsidP="00074EB3">
      <w:pPr>
        <w:pStyle w:val="ListParagraph"/>
        <w:numPr>
          <w:ilvl w:val="0"/>
          <w:numId w:val="43"/>
        </w:numPr>
        <w:rPr>
          <w:rFonts w:ascii="Arial" w:hAnsi="Arial" w:cs="Arial"/>
          <w:sz w:val="24"/>
          <w:szCs w:val="24"/>
          <w:lang w:val="fr-CA"/>
        </w:rPr>
      </w:pPr>
      <w:r w:rsidRPr="005B56C7">
        <w:rPr>
          <w:rFonts w:ascii="Arial" w:hAnsi="Arial" w:cs="Arial"/>
          <w:sz w:val="24"/>
          <w:szCs w:val="24"/>
          <w:lang w:val="fr-CA"/>
        </w:rPr>
        <w:t>Politique 2.18 sur les mesures d’adaptation en raison d’un handicap (ACSM – RH)</w:t>
      </w:r>
    </w:p>
    <w:bookmarkEnd w:id="50"/>
    <w:bookmarkEnd w:id="51"/>
    <w:bookmarkEnd w:id="52"/>
    <w:bookmarkEnd w:id="53"/>
    <w:bookmarkEnd w:id="54"/>
    <w:p w:rsidR="00AB49FC" w:rsidRPr="00D47C74" w:rsidRDefault="00AB49FC" w:rsidP="00074EB3">
      <w:pPr>
        <w:pStyle w:val="ListParagraph"/>
        <w:ind w:left="360"/>
        <w:rPr>
          <w:rFonts w:ascii="Arial" w:hAnsi="Arial" w:cs="Arial"/>
          <w:sz w:val="24"/>
          <w:szCs w:val="24"/>
          <w:lang w:val="fr-CA"/>
        </w:rPr>
      </w:pPr>
    </w:p>
    <w:p w:rsidR="00AB49FC" w:rsidRPr="000B2A5F" w:rsidRDefault="00AB49FC" w:rsidP="009A3F27">
      <w:pPr>
        <w:rPr>
          <w:rFonts w:ascii="Arial" w:hAnsi="Arial" w:cs="Arial"/>
          <w:sz w:val="24"/>
          <w:szCs w:val="24"/>
          <w:lang w:val="fr-CA"/>
        </w:rPr>
      </w:pPr>
    </w:p>
    <w:p w:rsidR="00AB49FC" w:rsidRPr="000B2A5F" w:rsidRDefault="00AB49FC" w:rsidP="009A3F27">
      <w:pPr>
        <w:spacing w:before="100" w:beforeAutospacing="1" w:after="100" w:afterAutospacing="1"/>
        <w:ind w:left="360"/>
        <w:jc w:val="both"/>
        <w:rPr>
          <w:rFonts w:ascii="Arial" w:hAnsi="Arial" w:cs="Arial"/>
          <w:b/>
          <w:sz w:val="24"/>
          <w:szCs w:val="24"/>
          <w:lang w:val="fr-CA"/>
        </w:rPr>
      </w:pPr>
    </w:p>
    <w:p w:rsidR="00AB49FC" w:rsidRPr="000B2A5F" w:rsidRDefault="00AB49FC" w:rsidP="009A3F27">
      <w:pPr>
        <w:spacing w:before="100" w:beforeAutospacing="1" w:after="100" w:afterAutospacing="1"/>
        <w:ind w:left="720"/>
        <w:rPr>
          <w:rFonts w:ascii="Arial" w:hAnsi="Arial" w:cs="Arial"/>
          <w:b/>
          <w:sz w:val="24"/>
          <w:szCs w:val="24"/>
          <w:lang w:val="fr-CA"/>
        </w:rPr>
      </w:pPr>
    </w:p>
    <w:p w:rsidR="00AB49FC" w:rsidRPr="000B2A5F" w:rsidRDefault="00AB49FC" w:rsidP="001B066A">
      <w:pPr>
        <w:spacing w:before="100" w:beforeAutospacing="1" w:after="100" w:afterAutospacing="1"/>
        <w:ind w:left="720"/>
        <w:jc w:val="center"/>
        <w:rPr>
          <w:rFonts w:ascii="Arial" w:hAnsi="Arial" w:cs="Arial"/>
          <w:b/>
          <w:sz w:val="24"/>
          <w:szCs w:val="24"/>
          <w:lang w:val="fr-CA"/>
        </w:rPr>
      </w:pPr>
    </w:p>
    <w:p w:rsidR="00AB49FC" w:rsidRPr="000B2A5F" w:rsidRDefault="00AB49FC" w:rsidP="001B066A">
      <w:pPr>
        <w:spacing w:before="100" w:beforeAutospacing="1" w:after="100" w:afterAutospacing="1"/>
        <w:ind w:left="720"/>
        <w:jc w:val="center"/>
        <w:rPr>
          <w:rFonts w:ascii="Arial" w:hAnsi="Arial" w:cs="Arial"/>
          <w:b/>
          <w:sz w:val="24"/>
          <w:szCs w:val="24"/>
          <w:lang w:val="fr-CA"/>
        </w:rPr>
      </w:pPr>
    </w:p>
    <w:p w:rsidR="00AB49FC" w:rsidRPr="000B2A5F" w:rsidRDefault="00AB49FC">
      <w:pPr>
        <w:rPr>
          <w:rFonts w:ascii="Arial" w:hAnsi="Arial" w:cs="Arial"/>
          <w:b/>
          <w:sz w:val="24"/>
          <w:szCs w:val="24"/>
          <w:lang w:val="fr-CA"/>
        </w:rPr>
      </w:pPr>
    </w:p>
    <w:sectPr w:rsidR="00AB49FC" w:rsidRPr="000B2A5F" w:rsidSect="004E44C8">
      <w:foot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AE1" w:rsidRDefault="00814AE1" w:rsidP="009147EC">
      <w:pPr>
        <w:spacing w:after="0" w:line="240" w:lineRule="auto"/>
      </w:pPr>
      <w:r>
        <w:separator/>
      </w:r>
    </w:p>
  </w:endnote>
  <w:endnote w:type="continuationSeparator" w:id="1">
    <w:p w:rsidR="00814AE1" w:rsidRDefault="00814AE1" w:rsidP="009147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9FC" w:rsidRDefault="009A31B4">
    <w:pPr>
      <w:pStyle w:val="Footer"/>
      <w:jc w:val="right"/>
    </w:pPr>
    <w:fldSimple w:instr=" PAGE   \* MERGEFORMAT ">
      <w:r w:rsidR="00C66AD4">
        <w:rPr>
          <w:noProof/>
        </w:rPr>
        <w:t>11</w:t>
      </w:r>
    </w:fldSimple>
  </w:p>
  <w:p w:rsidR="00AB49FC" w:rsidRPr="00320A1E" w:rsidRDefault="00AB49FC" w:rsidP="003957BD">
    <w:pPr>
      <w:pStyle w:val="Header"/>
      <w:rPr>
        <w:sz w:val="36"/>
        <w:szCs w:val="36"/>
      </w:rPr>
    </w:pPr>
    <w:r w:rsidRPr="00D47C74">
      <w:rPr>
        <w:sz w:val="36"/>
        <w:szCs w:val="36"/>
      </w:rPr>
      <w:t>Plan d’accessibilité pluriannuel, 1er janvier 2014</w:t>
    </w:r>
  </w:p>
  <w:p w:rsidR="00AB49FC" w:rsidRDefault="00AB49FC" w:rsidP="003957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AE1" w:rsidRDefault="00814AE1" w:rsidP="00A70AA8">
      <w:r>
        <w:separator/>
      </w:r>
    </w:p>
  </w:footnote>
  <w:footnote w:type="continuationSeparator" w:id="1">
    <w:p w:rsidR="00814AE1" w:rsidRDefault="00814AE1" w:rsidP="00A70AA8">
      <w:r>
        <w:continuationSeparator/>
      </w:r>
    </w:p>
  </w:footnote>
  <w:footnote w:id="2">
    <w:p w:rsidR="00AB49FC" w:rsidRDefault="00AB49FC" w:rsidP="00D24579">
      <w:pPr>
        <w:pStyle w:val="FootnoteText"/>
      </w:pPr>
      <w:r>
        <w:rPr>
          <w:rStyle w:val="FootnoteReference"/>
        </w:rPr>
        <w:footnoteRef/>
      </w:r>
      <w:r>
        <w:t xml:space="preserve"> Guide visant la planification annuelle de l’accessibilité, en vertu de la Loi de 2001 sur les personnes handicapées de l’Ontario, version anglaise : www.gov.on.ca/citizenship/accessibility/English/accessibility planning.pdf,  p. 8</w:t>
      </w:r>
    </w:p>
  </w:footnote>
  <w:footnote w:id="3">
    <w:p w:rsidR="00AB49FC" w:rsidRDefault="00AB49FC" w:rsidP="00D24579">
      <w:pPr>
        <w:pStyle w:val="FootnoteText"/>
      </w:pPr>
      <w:r>
        <w:rPr>
          <w:rStyle w:val="FootnoteReference"/>
        </w:rPr>
        <w:footnoteRef/>
      </w:r>
      <w:r>
        <w:t xml:space="preserve"> Site Web du ministère des Services sociaux et communautaires</w:t>
      </w:r>
    </w:p>
    <w:p w:rsidR="00AB49FC" w:rsidRDefault="00AB49FC" w:rsidP="00D24579">
      <w:pPr>
        <w:pStyle w:val="FootnoteText"/>
      </w:pPr>
      <w:r w:rsidRPr="006B46EB">
        <w:t xml:space="preserve">http://www.mcss.gov.on.ca/fr/mcss/programs/accessibility/understanding_accessibility/understanding_barriers.aspx </w:t>
      </w:r>
    </w:p>
  </w:footnote>
  <w:footnote w:id="4">
    <w:p w:rsidR="00AB49FC" w:rsidRDefault="00AB49FC" w:rsidP="00D24579">
      <w:pPr>
        <w:pStyle w:val="FootnoteText"/>
      </w:pPr>
      <w:r>
        <w:rPr>
          <w:rStyle w:val="FootnoteReference"/>
        </w:rPr>
        <w:footnoteRef/>
      </w:r>
      <w:r>
        <w:t xml:space="preserve"> </w:t>
      </w:r>
      <w:r w:rsidRPr="001B066A">
        <w:rPr>
          <w:rFonts w:ascii="Arial" w:hAnsi="Arial" w:cs="Arial"/>
        </w:rPr>
        <w:t xml:space="preserve">Article 2 </w:t>
      </w:r>
      <w:r>
        <w:rPr>
          <w:rFonts w:ascii="Arial" w:hAnsi="Arial" w:cs="Arial"/>
        </w:rPr>
        <w:t>de la LAPHO de</w:t>
      </w:r>
      <w:r w:rsidRPr="001B066A">
        <w:rPr>
          <w:rFonts w:ascii="Arial" w:hAnsi="Arial" w:cs="Arial"/>
        </w:rPr>
        <w:t xml:space="preserve"> 2005</w:t>
      </w:r>
      <w:r>
        <w:rPr>
          <w:rFonts w:ascii="Arial" w:hAnsi="Arial" w:cs="Arial"/>
        </w:rPr>
        <w:t xml:space="preserve"> et ar</w:t>
      </w:r>
      <w:r w:rsidRPr="001B066A">
        <w:rPr>
          <w:rFonts w:ascii="Arial" w:hAnsi="Arial" w:cs="Arial"/>
        </w:rPr>
        <w:t xml:space="preserve">ticle 10 </w:t>
      </w:r>
      <w:r>
        <w:rPr>
          <w:rFonts w:ascii="Arial" w:hAnsi="Arial" w:cs="Arial"/>
        </w:rPr>
        <w:t>du Code des droits de la personne</w:t>
      </w:r>
      <w:r w:rsidRPr="001B066A">
        <w:rPr>
          <w:rFonts w:ascii="Arial" w:hAnsi="Arial" w:cs="Arial"/>
        </w:rPr>
        <w:t xml:space="preserve">, </w:t>
      </w:r>
      <w:r w:rsidRPr="006B46EB">
        <w:rPr>
          <w:rFonts w:ascii="Arial" w:hAnsi="Arial" w:cs="Arial"/>
        </w:rPr>
        <w:t>Guide visant la planification annuelle de l’accessibilité, en vertu de la Loi de 2001 sur les personnes handicapées de l’Ontario</w:t>
      </w:r>
      <w:r>
        <w:rPr>
          <w:rFonts w:ascii="Arial" w:hAnsi="Arial" w:cs="Arial"/>
        </w:rPr>
        <w:t xml:space="preserve">, version anglaise : </w:t>
      </w:r>
      <w:hyperlink r:id="rId1" w:history="1">
        <w:r w:rsidRPr="001B066A">
          <w:rPr>
            <w:rStyle w:val="Hyperlink"/>
            <w:rFonts w:ascii="Arial" w:hAnsi="Arial" w:cs="Arial"/>
          </w:rPr>
          <w:t>www.gov.on.ca/citizenship/accessibility/english/accessibilityplanning.pdf</w:t>
        </w:r>
      </w:hyperlink>
      <w:r w:rsidRPr="001B066A">
        <w:rPr>
          <w:rFonts w:ascii="Arial" w:hAnsi="Arial" w:cs="Arial"/>
        </w:rPr>
        <w:t>, p.8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D12C0D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F6A440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124AAE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D58CC6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D52EB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26441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6DA03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66A73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252F2C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15691FC"/>
    <w:lvl w:ilvl="0">
      <w:start w:val="1"/>
      <w:numFmt w:val="bullet"/>
      <w:lvlText w:val=""/>
      <w:lvlJc w:val="left"/>
      <w:pPr>
        <w:tabs>
          <w:tab w:val="num" w:pos="360"/>
        </w:tabs>
        <w:ind w:left="360" w:hanging="360"/>
      </w:pPr>
      <w:rPr>
        <w:rFonts w:ascii="Symbol" w:hAnsi="Symbol" w:hint="default"/>
      </w:rPr>
    </w:lvl>
  </w:abstractNum>
  <w:abstractNum w:abstractNumId="10">
    <w:nsid w:val="05DA3623"/>
    <w:multiLevelType w:val="hybridMultilevel"/>
    <w:tmpl w:val="4824158A"/>
    <w:lvl w:ilvl="0" w:tplc="F83A8850">
      <w:start w:val="1"/>
      <w:numFmt w:val="bullet"/>
      <w:lvlText w:val=""/>
      <w:lvlJc w:val="left"/>
      <w:pPr>
        <w:ind w:left="720" w:hanging="360"/>
      </w:pPr>
      <w:rPr>
        <w:rFonts w:ascii="Symbol" w:hAnsi="Symbol" w:hint="default"/>
      </w:rPr>
    </w:lvl>
    <w:lvl w:ilvl="1" w:tplc="09D0B072" w:tentative="1">
      <w:start w:val="1"/>
      <w:numFmt w:val="bullet"/>
      <w:lvlText w:val="o"/>
      <w:lvlJc w:val="left"/>
      <w:pPr>
        <w:ind w:left="1440" w:hanging="360"/>
      </w:pPr>
      <w:rPr>
        <w:rFonts w:ascii="Courier New" w:hAnsi="Courier New" w:hint="default"/>
      </w:rPr>
    </w:lvl>
    <w:lvl w:ilvl="2" w:tplc="9184132A" w:tentative="1">
      <w:start w:val="1"/>
      <w:numFmt w:val="bullet"/>
      <w:lvlText w:val=""/>
      <w:lvlJc w:val="left"/>
      <w:pPr>
        <w:ind w:left="2160" w:hanging="360"/>
      </w:pPr>
      <w:rPr>
        <w:rFonts w:ascii="Wingdings" w:hAnsi="Wingdings" w:hint="default"/>
      </w:rPr>
    </w:lvl>
    <w:lvl w:ilvl="3" w:tplc="7CA41C1A" w:tentative="1">
      <w:start w:val="1"/>
      <w:numFmt w:val="bullet"/>
      <w:lvlText w:val=""/>
      <w:lvlJc w:val="left"/>
      <w:pPr>
        <w:ind w:left="2880" w:hanging="360"/>
      </w:pPr>
      <w:rPr>
        <w:rFonts w:ascii="Symbol" w:hAnsi="Symbol" w:hint="default"/>
      </w:rPr>
    </w:lvl>
    <w:lvl w:ilvl="4" w:tplc="885A73A6" w:tentative="1">
      <w:start w:val="1"/>
      <w:numFmt w:val="bullet"/>
      <w:lvlText w:val="o"/>
      <w:lvlJc w:val="left"/>
      <w:pPr>
        <w:ind w:left="3600" w:hanging="360"/>
      </w:pPr>
      <w:rPr>
        <w:rFonts w:ascii="Courier New" w:hAnsi="Courier New" w:hint="default"/>
      </w:rPr>
    </w:lvl>
    <w:lvl w:ilvl="5" w:tplc="15A242A4" w:tentative="1">
      <w:start w:val="1"/>
      <w:numFmt w:val="bullet"/>
      <w:lvlText w:val=""/>
      <w:lvlJc w:val="left"/>
      <w:pPr>
        <w:ind w:left="4320" w:hanging="360"/>
      </w:pPr>
      <w:rPr>
        <w:rFonts w:ascii="Wingdings" w:hAnsi="Wingdings" w:hint="default"/>
      </w:rPr>
    </w:lvl>
    <w:lvl w:ilvl="6" w:tplc="00FE7338" w:tentative="1">
      <w:start w:val="1"/>
      <w:numFmt w:val="bullet"/>
      <w:lvlText w:val=""/>
      <w:lvlJc w:val="left"/>
      <w:pPr>
        <w:ind w:left="5040" w:hanging="360"/>
      </w:pPr>
      <w:rPr>
        <w:rFonts w:ascii="Symbol" w:hAnsi="Symbol" w:hint="default"/>
      </w:rPr>
    </w:lvl>
    <w:lvl w:ilvl="7" w:tplc="9A6CC9DE" w:tentative="1">
      <w:start w:val="1"/>
      <w:numFmt w:val="bullet"/>
      <w:lvlText w:val="o"/>
      <w:lvlJc w:val="left"/>
      <w:pPr>
        <w:ind w:left="5760" w:hanging="360"/>
      </w:pPr>
      <w:rPr>
        <w:rFonts w:ascii="Courier New" w:hAnsi="Courier New" w:hint="default"/>
      </w:rPr>
    </w:lvl>
    <w:lvl w:ilvl="8" w:tplc="C4962F3C" w:tentative="1">
      <w:start w:val="1"/>
      <w:numFmt w:val="bullet"/>
      <w:lvlText w:val=""/>
      <w:lvlJc w:val="left"/>
      <w:pPr>
        <w:ind w:left="6480" w:hanging="360"/>
      </w:pPr>
      <w:rPr>
        <w:rFonts w:ascii="Wingdings" w:hAnsi="Wingdings" w:hint="default"/>
      </w:rPr>
    </w:lvl>
  </w:abstractNum>
  <w:abstractNum w:abstractNumId="11">
    <w:nsid w:val="0A9932B8"/>
    <w:multiLevelType w:val="multilevel"/>
    <w:tmpl w:val="3F0AF4F2"/>
    <w:lvl w:ilvl="0">
      <w:start w:val="1"/>
      <w:numFmt w:val="decimal"/>
      <w:lvlText w:val="%1."/>
      <w:lvlJc w:val="left"/>
      <w:pPr>
        <w:ind w:left="720" w:hanging="360"/>
      </w:pPr>
      <w:rPr>
        <w:rFonts w:cs="Times New Roman" w:hint="default"/>
      </w:rPr>
    </w:lvl>
    <w:lvl w:ilvl="1">
      <w:start w:val="1"/>
      <w:numFmt w:val="decimal"/>
      <w:isLgl/>
      <w:lvlText w:val="%1.%2"/>
      <w:lvlJc w:val="left"/>
      <w:pPr>
        <w:ind w:left="2700" w:hanging="720"/>
      </w:pPr>
      <w:rPr>
        <w:rFonts w:cs="Times New Roman" w:hint="default"/>
      </w:rPr>
    </w:lvl>
    <w:lvl w:ilvl="2">
      <w:start w:val="1"/>
      <w:numFmt w:val="decimal"/>
      <w:isLgl/>
      <w:lvlText w:val="%1.%2.%3"/>
      <w:lvlJc w:val="left"/>
      <w:pPr>
        <w:ind w:left="2160" w:hanging="1080"/>
      </w:pPr>
      <w:rPr>
        <w:rFonts w:cs="Times New Roman" w:hint="default"/>
      </w:rPr>
    </w:lvl>
    <w:lvl w:ilvl="3">
      <w:start w:val="1"/>
      <w:numFmt w:val="decimal"/>
      <w:isLgl/>
      <w:lvlText w:val="%1.%2.%3.%4"/>
      <w:lvlJc w:val="left"/>
      <w:pPr>
        <w:ind w:left="2880" w:hanging="144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960" w:hanging="1800"/>
      </w:pPr>
      <w:rPr>
        <w:rFonts w:cs="Times New Roman" w:hint="default"/>
      </w:rPr>
    </w:lvl>
    <w:lvl w:ilvl="6">
      <w:start w:val="1"/>
      <w:numFmt w:val="decimal"/>
      <w:isLgl/>
      <w:lvlText w:val="%1.%2.%3.%4.%5.%6.%7"/>
      <w:lvlJc w:val="left"/>
      <w:pPr>
        <w:ind w:left="4680" w:hanging="2160"/>
      </w:pPr>
      <w:rPr>
        <w:rFonts w:cs="Times New Roman" w:hint="default"/>
      </w:rPr>
    </w:lvl>
    <w:lvl w:ilvl="7">
      <w:start w:val="1"/>
      <w:numFmt w:val="decimal"/>
      <w:isLgl/>
      <w:lvlText w:val="%1.%2.%3.%4.%5.%6.%7.%8"/>
      <w:lvlJc w:val="left"/>
      <w:pPr>
        <w:ind w:left="5400" w:hanging="2520"/>
      </w:pPr>
      <w:rPr>
        <w:rFonts w:cs="Times New Roman" w:hint="default"/>
      </w:rPr>
    </w:lvl>
    <w:lvl w:ilvl="8">
      <w:start w:val="1"/>
      <w:numFmt w:val="decimal"/>
      <w:isLgl/>
      <w:lvlText w:val="%1.%2.%3.%4.%5.%6.%7.%8.%9"/>
      <w:lvlJc w:val="left"/>
      <w:pPr>
        <w:ind w:left="6120" w:hanging="2880"/>
      </w:pPr>
      <w:rPr>
        <w:rFonts w:cs="Times New Roman" w:hint="default"/>
      </w:rPr>
    </w:lvl>
  </w:abstractNum>
  <w:abstractNum w:abstractNumId="12">
    <w:nsid w:val="0AE24071"/>
    <w:multiLevelType w:val="hybridMultilevel"/>
    <w:tmpl w:val="EDBA935A"/>
    <w:lvl w:ilvl="0" w:tplc="8558F458">
      <w:start w:val="1"/>
      <w:numFmt w:val="bullet"/>
      <w:lvlText w:val=""/>
      <w:lvlJc w:val="left"/>
      <w:pPr>
        <w:ind w:left="720" w:hanging="360"/>
      </w:pPr>
      <w:rPr>
        <w:rFonts w:ascii="Symbol" w:hAnsi="Symbol" w:hint="default"/>
      </w:rPr>
    </w:lvl>
    <w:lvl w:ilvl="1" w:tplc="8EB2D0D6" w:tentative="1">
      <w:start w:val="1"/>
      <w:numFmt w:val="bullet"/>
      <w:lvlText w:val="o"/>
      <w:lvlJc w:val="left"/>
      <w:pPr>
        <w:ind w:left="1440" w:hanging="360"/>
      </w:pPr>
      <w:rPr>
        <w:rFonts w:ascii="Courier New" w:hAnsi="Courier New" w:hint="default"/>
      </w:rPr>
    </w:lvl>
    <w:lvl w:ilvl="2" w:tplc="389038CE" w:tentative="1">
      <w:start w:val="1"/>
      <w:numFmt w:val="bullet"/>
      <w:lvlText w:val=""/>
      <w:lvlJc w:val="left"/>
      <w:pPr>
        <w:ind w:left="2160" w:hanging="360"/>
      </w:pPr>
      <w:rPr>
        <w:rFonts w:ascii="Wingdings" w:hAnsi="Wingdings" w:hint="default"/>
      </w:rPr>
    </w:lvl>
    <w:lvl w:ilvl="3" w:tplc="B2E8F7B6" w:tentative="1">
      <w:start w:val="1"/>
      <w:numFmt w:val="bullet"/>
      <w:lvlText w:val=""/>
      <w:lvlJc w:val="left"/>
      <w:pPr>
        <w:ind w:left="2880" w:hanging="360"/>
      </w:pPr>
      <w:rPr>
        <w:rFonts w:ascii="Symbol" w:hAnsi="Symbol" w:hint="default"/>
      </w:rPr>
    </w:lvl>
    <w:lvl w:ilvl="4" w:tplc="8B8CE97A" w:tentative="1">
      <w:start w:val="1"/>
      <w:numFmt w:val="bullet"/>
      <w:lvlText w:val="o"/>
      <w:lvlJc w:val="left"/>
      <w:pPr>
        <w:ind w:left="3600" w:hanging="360"/>
      </w:pPr>
      <w:rPr>
        <w:rFonts w:ascii="Courier New" w:hAnsi="Courier New" w:hint="default"/>
      </w:rPr>
    </w:lvl>
    <w:lvl w:ilvl="5" w:tplc="740EC18A" w:tentative="1">
      <w:start w:val="1"/>
      <w:numFmt w:val="bullet"/>
      <w:lvlText w:val=""/>
      <w:lvlJc w:val="left"/>
      <w:pPr>
        <w:ind w:left="4320" w:hanging="360"/>
      </w:pPr>
      <w:rPr>
        <w:rFonts w:ascii="Wingdings" w:hAnsi="Wingdings" w:hint="default"/>
      </w:rPr>
    </w:lvl>
    <w:lvl w:ilvl="6" w:tplc="72A21184" w:tentative="1">
      <w:start w:val="1"/>
      <w:numFmt w:val="bullet"/>
      <w:lvlText w:val=""/>
      <w:lvlJc w:val="left"/>
      <w:pPr>
        <w:ind w:left="5040" w:hanging="360"/>
      </w:pPr>
      <w:rPr>
        <w:rFonts w:ascii="Symbol" w:hAnsi="Symbol" w:hint="default"/>
      </w:rPr>
    </w:lvl>
    <w:lvl w:ilvl="7" w:tplc="749286D2" w:tentative="1">
      <w:start w:val="1"/>
      <w:numFmt w:val="bullet"/>
      <w:lvlText w:val="o"/>
      <w:lvlJc w:val="left"/>
      <w:pPr>
        <w:ind w:left="5760" w:hanging="360"/>
      </w:pPr>
      <w:rPr>
        <w:rFonts w:ascii="Courier New" w:hAnsi="Courier New" w:hint="default"/>
      </w:rPr>
    </w:lvl>
    <w:lvl w:ilvl="8" w:tplc="B61A7CE8" w:tentative="1">
      <w:start w:val="1"/>
      <w:numFmt w:val="bullet"/>
      <w:lvlText w:val=""/>
      <w:lvlJc w:val="left"/>
      <w:pPr>
        <w:ind w:left="6480" w:hanging="360"/>
      </w:pPr>
      <w:rPr>
        <w:rFonts w:ascii="Wingdings" w:hAnsi="Wingdings" w:hint="default"/>
      </w:rPr>
    </w:lvl>
  </w:abstractNum>
  <w:abstractNum w:abstractNumId="13">
    <w:nsid w:val="0D6E74C5"/>
    <w:multiLevelType w:val="hybridMultilevel"/>
    <w:tmpl w:val="105C18F4"/>
    <w:lvl w:ilvl="0" w:tplc="5C2C7F3A">
      <w:start w:val="1"/>
      <w:numFmt w:val="bullet"/>
      <w:lvlText w:val=""/>
      <w:lvlJc w:val="left"/>
      <w:pPr>
        <w:ind w:left="720" w:hanging="360"/>
      </w:pPr>
      <w:rPr>
        <w:rFonts w:ascii="Symbol" w:hAnsi="Symbol" w:hint="default"/>
      </w:rPr>
    </w:lvl>
    <w:lvl w:ilvl="1" w:tplc="6C347E1E" w:tentative="1">
      <w:start w:val="1"/>
      <w:numFmt w:val="bullet"/>
      <w:lvlText w:val="o"/>
      <w:lvlJc w:val="left"/>
      <w:pPr>
        <w:ind w:left="1440" w:hanging="360"/>
      </w:pPr>
      <w:rPr>
        <w:rFonts w:ascii="Courier New" w:hAnsi="Courier New" w:hint="default"/>
      </w:rPr>
    </w:lvl>
    <w:lvl w:ilvl="2" w:tplc="ECCE3CC8" w:tentative="1">
      <w:start w:val="1"/>
      <w:numFmt w:val="bullet"/>
      <w:lvlText w:val=""/>
      <w:lvlJc w:val="left"/>
      <w:pPr>
        <w:ind w:left="2160" w:hanging="360"/>
      </w:pPr>
      <w:rPr>
        <w:rFonts w:ascii="Wingdings" w:hAnsi="Wingdings" w:hint="default"/>
      </w:rPr>
    </w:lvl>
    <w:lvl w:ilvl="3" w:tplc="2034AB12" w:tentative="1">
      <w:start w:val="1"/>
      <w:numFmt w:val="bullet"/>
      <w:lvlText w:val=""/>
      <w:lvlJc w:val="left"/>
      <w:pPr>
        <w:ind w:left="2880" w:hanging="360"/>
      </w:pPr>
      <w:rPr>
        <w:rFonts w:ascii="Symbol" w:hAnsi="Symbol" w:hint="default"/>
      </w:rPr>
    </w:lvl>
    <w:lvl w:ilvl="4" w:tplc="62F8525E" w:tentative="1">
      <w:start w:val="1"/>
      <w:numFmt w:val="bullet"/>
      <w:lvlText w:val="o"/>
      <w:lvlJc w:val="left"/>
      <w:pPr>
        <w:ind w:left="3600" w:hanging="360"/>
      </w:pPr>
      <w:rPr>
        <w:rFonts w:ascii="Courier New" w:hAnsi="Courier New" w:hint="default"/>
      </w:rPr>
    </w:lvl>
    <w:lvl w:ilvl="5" w:tplc="6282A68E" w:tentative="1">
      <w:start w:val="1"/>
      <w:numFmt w:val="bullet"/>
      <w:lvlText w:val=""/>
      <w:lvlJc w:val="left"/>
      <w:pPr>
        <w:ind w:left="4320" w:hanging="360"/>
      </w:pPr>
      <w:rPr>
        <w:rFonts w:ascii="Wingdings" w:hAnsi="Wingdings" w:hint="default"/>
      </w:rPr>
    </w:lvl>
    <w:lvl w:ilvl="6" w:tplc="21A2BBB4" w:tentative="1">
      <w:start w:val="1"/>
      <w:numFmt w:val="bullet"/>
      <w:lvlText w:val=""/>
      <w:lvlJc w:val="left"/>
      <w:pPr>
        <w:ind w:left="5040" w:hanging="360"/>
      </w:pPr>
      <w:rPr>
        <w:rFonts w:ascii="Symbol" w:hAnsi="Symbol" w:hint="default"/>
      </w:rPr>
    </w:lvl>
    <w:lvl w:ilvl="7" w:tplc="7B420FFE" w:tentative="1">
      <w:start w:val="1"/>
      <w:numFmt w:val="bullet"/>
      <w:lvlText w:val="o"/>
      <w:lvlJc w:val="left"/>
      <w:pPr>
        <w:ind w:left="5760" w:hanging="360"/>
      </w:pPr>
      <w:rPr>
        <w:rFonts w:ascii="Courier New" w:hAnsi="Courier New" w:hint="default"/>
      </w:rPr>
    </w:lvl>
    <w:lvl w:ilvl="8" w:tplc="09DEC4F0" w:tentative="1">
      <w:start w:val="1"/>
      <w:numFmt w:val="bullet"/>
      <w:lvlText w:val=""/>
      <w:lvlJc w:val="left"/>
      <w:pPr>
        <w:ind w:left="6480" w:hanging="360"/>
      </w:pPr>
      <w:rPr>
        <w:rFonts w:ascii="Wingdings" w:hAnsi="Wingdings" w:hint="default"/>
      </w:rPr>
    </w:lvl>
  </w:abstractNum>
  <w:abstractNum w:abstractNumId="14">
    <w:nsid w:val="10F404E8"/>
    <w:multiLevelType w:val="multilevel"/>
    <w:tmpl w:val="B7885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61F4C98"/>
    <w:multiLevelType w:val="multilevel"/>
    <w:tmpl w:val="32FC7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DA27CB"/>
    <w:multiLevelType w:val="hybridMultilevel"/>
    <w:tmpl w:val="B9AEB6FC"/>
    <w:lvl w:ilvl="0" w:tplc="9FEA5836">
      <w:start w:val="1"/>
      <w:numFmt w:val="decimal"/>
      <w:lvlText w:val="%1."/>
      <w:lvlJc w:val="left"/>
      <w:pPr>
        <w:ind w:left="360" w:hanging="360"/>
      </w:pPr>
      <w:rPr>
        <w:rFonts w:cs="Times New Roman" w:hint="default"/>
      </w:rPr>
    </w:lvl>
    <w:lvl w:ilvl="1" w:tplc="A7B687BE" w:tentative="1">
      <w:start w:val="1"/>
      <w:numFmt w:val="lowerLetter"/>
      <w:lvlText w:val="%2."/>
      <w:lvlJc w:val="left"/>
      <w:pPr>
        <w:ind w:left="1080" w:hanging="360"/>
      </w:pPr>
      <w:rPr>
        <w:rFonts w:cs="Times New Roman"/>
      </w:rPr>
    </w:lvl>
    <w:lvl w:ilvl="2" w:tplc="0950A126" w:tentative="1">
      <w:start w:val="1"/>
      <w:numFmt w:val="lowerRoman"/>
      <w:lvlText w:val="%3."/>
      <w:lvlJc w:val="right"/>
      <w:pPr>
        <w:ind w:left="1800" w:hanging="180"/>
      </w:pPr>
      <w:rPr>
        <w:rFonts w:cs="Times New Roman"/>
      </w:rPr>
    </w:lvl>
    <w:lvl w:ilvl="3" w:tplc="D826D8A6" w:tentative="1">
      <w:start w:val="1"/>
      <w:numFmt w:val="decimal"/>
      <w:lvlText w:val="%4."/>
      <w:lvlJc w:val="left"/>
      <w:pPr>
        <w:ind w:left="2520" w:hanging="360"/>
      </w:pPr>
      <w:rPr>
        <w:rFonts w:cs="Times New Roman"/>
      </w:rPr>
    </w:lvl>
    <w:lvl w:ilvl="4" w:tplc="DA547366" w:tentative="1">
      <w:start w:val="1"/>
      <w:numFmt w:val="lowerLetter"/>
      <w:lvlText w:val="%5."/>
      <w:lvlJc w:val="left"/>
      <w:pPr>
        <w:ind w:left="3240" w:hanging="360"/>
      </w:pPr>
      <w:rPr>
        <w:rFonts w:cs="Times New Roman"/>
      </w:rPr>
    </w:lvl>
    <w:lvl w:ilvl="5" w:tplc="80BC11C2" w:tentative="1">
      <w:start w:val="1"/>
      <w:numFmt w:val="lowerRoman"/>
      <w:lvlText w:val="%6."/>
      <w:lvlJc w:val="right"/>
      <w:pPr>
        <w:ind w:left="3960" w:hanging="180"/>
      </w:pPr>
      <w:rPr>
        <w:rFonts w:cs="Times New Roman"/>
      </w:rPr>
    </w:lvl>
    <w:lvl w:ilvl="6" w:tplc="C4F0D1FA" w:tentative="1">
      <w:start w:val="1"/>
      <w:numFmt w:val="decimal"/>
      <w:lvlText w:val="%7."/>
      <w:lvlJc w:val="left"/>
      <w:pPr>
        <w:ind w:left="4680" w:hanging="360"/>
      </w:pPr>
      <w:rPr>
        <w:rFonts w:cs="Times New Roman"/>
      </w:rPr>
    </w:lvl>
    <w:lvl w:ilvl="7" w:tplc="F37A22C4" w:tentative="1">
      <w:start w:val="1"/>
      <w:numFmt w:val="lowerLetter"/>
      <w:lvlText w:val="%8."/>
      <w:lvlJc w:val="left"/>
      <w:pPr>
        <w:ind w:left="5400" w:hanging="360"/>
      </w:pPr>
      <w:rPr>
        <w:rFonts w:cs="Times New Roman"/>
      </w:rPr>
    </w:lvl>
    <w:lvl w:ilvl="8" w:tplc="368C175C" w:tentative="1">
      <w:start w:val="1"/>
      <w:numFmt w:val="lowerRoman"/>
      <w:lvlText w:val="%9."/>
      <w:lvlJc w:val="right"/>
      <w:pPr>
        <w:ind w:left="6120" w:hanging="180"/>
      </w:pPr>
      <w:rPr>
        <w:rFonts w:cs="Times New Roman"/>
      </w:rPr>
    </w:lvl>
  </w:abstractNum>
  <w:abstractNum w:abstractNumId="17">
    <w:nsid w:val="28EE7ECE"/>
    <w:multiLevelType w:val="hybridMultilevel"/>
    <w:tmpl w:val="1828376E"/>
    <w:lvl w:ilvl="0" w:tplc="8B12CEFA">
      <w:start w:val="1"/>
      <w:numFmt w:val="bullet"/>
      <w:lvlText w:val=""/>
      <w:lvlJc w:val="left"/>
      <w:pPr>
        <w:ind w:left="720" w:hanging="360"/>
      </w:pPr>
      <w:rPr>
        <w:rFonts w:ascii="Symbol" w:hAnsi="Symbol" w:hint="default"/>
      </w:rPr>
    </w:lvl>
    <w:lvl w:ilvl="1" w:tplc="0598E5F6" w:tentative="1">
      <w:start w:val="1"/>
      <w:numFmt w:val="bullet"/>
      <w:lvlText w:val="o"/>
      <w:lvlJc w:val="left"/>
      <w:pPr>
        <w:ind w:left="1440" w:hanging="360"/>
      </w:pPr>
      <w:rPr>
        <w:rFonts w:ascii="Courier New" w:hAnsi="Courier New" w:hint="default"/>
      </w:rPr>
    </w:lvl>
    <w:lvl w:ilvl="2" w:tplc="BDEEE14C" w:tentative="1">
      <w:start w:val="1"/>
      <w:numFmt w:val="bullet"/>
      <w:lvlText w:val=""/>
      <w:lvlJc w:val="left"/>
      <w:pPr>
        <w:ind w:left="2160" w:hanging="360"/>
      </w:pPr>
      <w:rPr>
        <w:rFonts w:ascii="Wingdings" w:hAnsi="Wingdings" w:hint="default"/>
      </w:rPr>
    </w:lvl>
    <w:lvl w:ilvl="3" w:tplc="9E0A9502" w:tentative="1">
      <w:start w:val="1"/>
      <w:numFmt w:val="bullet"/>
      <w:lvlText w:val=""/>
      <w:lvlJc w:val="left"/>
      <w:pPr>
        <w:ind w:left="2880" w:hanging="360"/>
      </w:pPr>
      <w:rPr>
        <w:rFonts w:ascii="Symbol" w:hAnsi="Symbol" w:hint="default"/>
      </w:rPr>
    </w:lvl>
    <w:lvl w:ilvl="4" w:tplc="D7743F56" w:tentative="1">
      <w:start w:val="1"/>
      <w:numFmt w:val="bullet"/>
      <w:lvlText w:val="o"/>
      <w:lvlJc w:val="left"/>
      <w:pPr>
        <w:ind w:left="3600" w:hanging="360"/>
      </w:pPr>
      <w:rPr>
        <w:rFonts w:ascii="Courier New" w:hAnsi="Courier New" w:hint="default"/>
      </w:rPr>
    </w:lvl>
    <w:lvl w:ilvl="5" w:tplc="32C29FEA" w:tentative="1">
      <w:start w:val="1"/>
      <w:numFmt w:val="bullet"/>
      <w:lvlText w:val=""/>
      <w:lvlJc w:val="left"/>
      <w:pPr>
        <w:ind w:left="4320" w:hanging="360"/>
      </w:pPr>
      <w:rPr>
        <w:rFonts w:ascii="Wingdings" w:hAnsi="Wingdings" w:hint="default"/>
      </w:rPr>
    </w:lvl>
    <w:lvl w:ilvl="6" w:tplc="6CBAB6D2" w:tentative="1">
      <w:start w:val="1"/>
      <w:numFmt w:val="bullet"/>
      <w:lvlText w:val=""/>
      <w:lvlJc w:val="left"/>
      <w:pPr>
        <w:ind w:left="5040" w:hanging="360"/>
      </w:pPr>
      <w:rPr>
        <w:rFonts w:ascii="Symbol" w:hAnsi="Symbol" w:hint="default"/>
      </w:rPr>
    </w:lvl>
    <w:lvl w:ilvl="7" w:tplc="20AA936A" w:tentative="1">
      <w:start w:val="1"/>
      <w:numFmt w:val="bullet"/>
      <w:lvlText w:val="o"/>
      <w:lvlJc w:val="left"/>
      <w:pPr>
        <w:ind w:left="5760" w:hanging="360"/>
      </w:pPr>
      <w:rPr>
        <w:rFonts w:ascii="Courier New" w:hAnsi="Courier New" w:hint="default"/>
      </w:rPr>
    </w:lvl>
    <w:lvl w:ilvl="8" w:tplc="F51A9C24" w:tentative="1">
      <w:start w:val="1"/>
      <w:numFmt w:val="bullet"/>
      <w:lvlText w:val=""/>
      <w:lvlJc w:val="left"/>
      <w:pPr>
        <w:ind w:left="6480" w:hanging="360"/>
      </w:pPr>
      <w:rPr>
        <w:rFonts w:ascii="Wingdings" w:hAnsi="Wingdings" w:hint="default"/>
      </w:rPr>
    </w:lvl>
  </w:abstractNum>
  <w:abstractNum w:abstractNumId="18">
    <w:nsid w:val="2A6A6180"/>
    <w:multiLevelType w:val="hybridMultilevel"/>
    <w:tmpl w:val="74EE4B22"/>
    <w:lvl w:ilvl="0" w:tplc="93D019E8">
      <w:start w:val="1"/>
      <w:numFmt w:val="bullet"/>
      <w:lvlText w:val=""/>
      <w:lvlJc w:val="left"/>
      <w:pPr>
        <w:ind w:left="720" w:hanging="360"/>
      </w:pPr>
      <w:rPr>
        <w:rFonts w:ascii="Symbol" w:hAnsi="Symbol" w:hint="default"/>
      </w:rPr>
    </w:lvl>
    <w:lvl w:ilvl="1" w:tplc="3586C5A8" w:tentative="1">
      <w:start w:val="1"/>
      <w:numFmt w:val="bullet"/>
      <w:lvlText w:val="o"/>
      <w:lvlJc w:val="left"/>
      <w:pPr>
        <w:ind w:left="1440" w:hanging="360"/>
      </w:pPr>
      <w:rPr>
        <w:rFonts w:ascii="Courier New" w:hAnsi="Courier New" w:hint="default"/>
      </w:rPr>
    </w:lvl>
    <w:lvl w:ilvl="2" w:tplc="7A848CC6" w:tentative="1">
      <w:start w:val="1"/>
      <w:numFmt w:val="bullet"/>
      <w:lvlText w:val=""/>
      <w:lvlJc w:val="left"/>
      <w:pPr>
        <w:ind w:left="2160" w:hanging="360"/>
      </w:pPr>
      <w:rPr>
        <w:rFonts w:ascii="Wingdings" w:hAnsi="Wingdings" w:hint="default"/>
      </w:rPr>
    </w:lvl>
    <w:lvl w:ilvl="3" w:tplc="0330B7CE" w:tentative="1">
      <w:start w:val="1"/>
      <w:numFmt w:val="bullet"/>
      <w:lvlText w:val=""/>
      <w:lvlJc w:val="left"/>
      <w:pPr>
        <w:ind w:left="2880" w:hanging="360"/>
      </w:pPr>
      <w:rPr>
        <w:rFonts w:ascii="Symbol" w:hAnsi="Symbol" w:hint="default"/>
      </w:rPr>
    </w:lvl>
    <w:lvl w:ilvl="4" w:tplc="E190DC40" w:tentative="1">
      <w:start w:val="1"/>
      <w:numFmt w:val="bullet"/>
      <w:lvlText w:val="o"/>
      <w:lvlJc w:val="left"/>
      <w:pPr>
        <w:ind w:left="3600" w:hanging="360"/>
      </w:pPr>
      <w:rPr>
        <w:rFonts w:ascii="Courier New" w:hAnsi="Courier New" w:hint="default"/>
      </w:rPr>
    </w:lvl>
    <w:lvl w:ilvl="5" w:tplc="30441864" w:tentative="1">
      <w:start w:val="1"/>
      <w:numFmt w:val="bullet"/>
      <w:lvlText w:val=""/>
      <w:lvlJc w:val="left"/>
      <w:pPr>
        <w:ind w:left="4320" w:hanging="360"/>
      </w:pPr>
      <w:rPr>
        <w:rFonts w:ascii="Wingdings" w:hAnsi="Wingdings" w:hint="default"/>
      </w:rPr>
    </w:lvl>
    <w:lvl w:ilvl="6" w:tplc="24F67934" w:tentative="1">
      <w:start w:val="1"/>
      <w:numFmt w:val="bullet"/>
      <w:lvlText w:val=""/>
      <w:lvlJc w:val="left"/>
      <w:pPr>
        <w:ind w:left="5040" w:hanging="360"/>
      </w:pPr>
      <w:rPr>
        <w:rFonts w:ascii="Symbol" w:hAnsi="Symbol" w:hint="default"/>
      </w:rPr>
    </w:lvl>
    <w:lvl w:ilvl="7" w:tplc="2EF0F412" w:tentative="1">
      <w:start w:val="1"/>
      <w:numFmt w:val="bullet"/>
      <w:lvlText w:val="o"/>
      <w:lvlJc w:val="left"/>
      <w:pPr>
        <w:ind w:left="5760" w:hanging="360"/>
      </w:pPr>
      <w:rPr>
        <w:rFonts w:ascii="Courier New" w:hAnsi="Courier New" w:hint="default"/>
      </w:rPr>
    </w:lvl>
    <w:lvl w:ilvl="8" w:tplc="F2B25CEA" w:tentative="1">
      <w:start w:val="1"/>
      <w:numFmt w:val="bullet"/>
      <w:lvlText w:val=""/>
      <w:lvlJc w:val="left"/>
      <w:pPr>
        <w:ind w:left="6480" w:hanging="360"/>
      </w:pPr>
      <w:rPr>
        <w:rFonts w:ascii="Wingdings" w:hAnsi="Wingdings" w:hint="default"/>
      </w:rPr>
    </w:lvl>
  </w:abstractNum>
  <w:abstractNum w:abstractNumId="19">
    <w:nsid w:val="2B6045CA"/>
    <w:multiLevelType w:val="multilevel"/>
    <w:tmpl w:val="475E4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154A41"/>
    <w:multiLevelType w:val="multilevel"/>
    <w:tmpl w:val="C9E05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D553EE4"/>
    <w:multiLevelType w:val="hybridMultilevel"/>
    <w:tmpl w:val="058C2364"/>
    <w:lvl w:ilvl="0" w:tplc="184A2B26">
      <w:start w:val="1"/>
      <w:numFmt w:val="bullet"/>
      <w:lvlText w:val=""/>
      <w:lvlJc w:val="left"/>
      <w:pPr>
        <w:ind w:left="720" w:hanging="360"/>
      </w:pPr>
      <w:rPr>
        <w:rFonts w:ascii="Symbol" w:hAnsi="Symbol" w:hint="default"/>
      </w:rPr>
    </w:lvl>
    <w:lvl w:ilvl="1" w:tplc="A4BE95F0" w:tentative="1">
      <w:start w:val="1"/>
      <w:numFmt w:val="bullet"/>
      <w:lvlText w:val="o"/>
      <w:lvlJc w:val="left"/>
      <w:pPr>
        <w:ind w:left="1440" w:hanging="360"/>
      </w:pPr>
      <w:rPr>
        <w:rFonts w:ascii="Courier New" w:hAnsi="Courier New" w:hint="default"/>
      </w:rPr>
    </w:lvl>
    <w:lvl w:ilvl="2" w:tplc="95289652" w:tentative="1">
      <w:start w:val="1"/>
      <w:numFmt w:val="bullet"/>
      <w:lvlText w:val=""/>
      <w:lvlJc w:val="left"/>
      <w:pPr>
        <w:ind w:left="2160" w:hanging="360"/>
      </w:pPr>
      <w:rPr>
        <w:rFonts w:ascii="Wingdings" w:hAnsi="Wingdings" w:hint="default"/>
      </w:rPr>
    </w:lvl>
    <w:lvl w:ilvl="3" w:tplc="566E16CC" w:tentative="1">
      <w:start w:val="1"/>
      <w:numFmt w:val="bullet"/>
      <w:lvlText w:val=""/>
      <w:lvlJc w:val="left"/>
      <w:pPr>
        <w:ind w:left="2880" w:hanging="360"/>
      </w:pPr>
      <w:rPr>
        <w:rFonts w:ascii="Symbol" w:hAnsi="Symbol" w:hint="default"/>
      </w:rPr>
    </w:lvl>
    <w:lvl w:ilvl="4" w:tplc="DC30C746" w:tentative="1">
      <w:start w:val="1"/>
      <w:numFmt w:val="bullet"/>
      <w:lvlText w:val="o"/>
      <w:lvlJc w:val="left"/>
      <w:pPr>
        <w:ind w:left="3600" w:hanging="360"/>
      </w:pPr>
      <w:rPr>
        <w:rFonts w:ascii="Courier New" w:hAnsi="Courier New" w:hint="default"/>
      </w:rPr>
    </w:lvl>
    <w:lvl w:ilvl="5" w:tplc="3AB6DA2A" w:tentative="1">
      <w:start w:val="1"/>
      <w:numFmt w:val="bullet"/>
      <w:lvlText w:val=""/>
      <w:lvlJc w:val="left"/>
      <w:pPr>
        <w:ind w:left="4320" w:hanging="360"/>
      </w:pPr>
      <w:rPr>
        <w:rFonts w:ascii="Wingdings" w:hAnsi="Wingdings" w:hint="default"/>
      </w:rPr>
    </w:lvl>
    <w:lvl w:ilvl="6" w:tplc="04DE1566" w:tentative="1">
      <w:start w:val="1"/>
      <w:numFmt w:val="bullet"/>
      <w:lvlText w:val=""/>
      <w:lvlJc w:val="left"/>
      <w:pPr>
        <w:ind w:left="5040" w:hanging="360"/>
      </w:pPr>
      <w:rPr>
        <w:rFonts w:ascii="Symbol" w:hAnsi="Symbol" w:hint="default"/>
      </w:rPr>
    </w:lvl>
    <w:lvl w:ilvl="7" w:tplc="54ACB4F4" w:tentative="1">
      <w:start w:val="1"/>
      <w:numFmt w:val="bullet"/>
      <w:lvlText w:val="o"/>
      <w:lvlJc w:val="left"/>
      <w:pPr>
        <w:ind w:left="5760" w:hanging="360"/>
      </w:pPr>
      <w:rPr>
        <w:rFonts w:ascii="Courier New" w:hAnsi="Courier New" w:hint="default"/>
      </w:rPr>
    </w:lvl>
    <w:lvl w:ilvl="8" w:tplc="64FA384C" w:tentative="1">
      <w:start w:val="1"/>
      <w:numFmt w:val="bullet"/>
      <w:lvlText w:val=""/>
      <w:lvlJc w:val="left"/>
      <w:pPr>
        <w:ind w:left="6480" w:hanging="360"/>
      </w:pPr>
      <w:rPr>
        <w:rFonts w:ascii="Wingdings" w:hAnsi="Wingdings" w:hint="default"/>
      </w:rPr>
    </w:lvl>
  </w:abstractNum>
  <w:abstractNum w:abstractNumId="22">
    <w:nsid w:val="36C024CF"/>
    <w:multiLevelType w:val="multilevel"/>
    <w:tmpl w:val="8AC41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0E6737"/>
    <w:multiLevelType w:val="hybridMultilevel"/>
    <w:tmpl w:val="C6E25E3C"/>
    <w:lvl w:ilvl="0" w:tplc="3D4E43CC">
      <w:start w:val="1"/>
      <w:numFmt w:val="lowerLetter"/>
      <w:lvlText w:val="%1."/>
      <w:lvlJc w:val="left"/>
      <w:pPr>
        <w:ind w:left="720" w:hanging="360"/>
      </w:pPr>
      <w:rPr>
        <w:rFonts w:cs="Times New Roman" w:hint="default"/>
      </w:rPr>
    </w:lvl>
    <w:lvl w:ilvl="1" w:tplc="4210C2A6" w:tentative="1">
      <w:start w:val="1"/>
      <w:numFmt w:val="lowerLetter"/>
      <w:lvlText w:val="%2."/>
      <w:lvlJc w:val="left"/>
      <w:pPr>
        <w:ind w:left="1440" w:hanging="360"/>
      </w:pPr>
      <w:rPr>
        <w:rFonts w:cs="Times New Roman"/>
      </w:rPr>
    </w:lvl>
    <w:lvl w:ilvl="2" w:tplc="FEFA4F14" w:tentative="1">
      <w:start w:val="1"/>
      <w:numFmt w:val="lowerRoman"/>
      <w:lvlText w:val="%3."/>
      <w:lvlJc w:val="right"/>
      <w:pPr>
        <w:ind w:left="2160" w:hanging="180"/>
      </w:pPr>
      <w:rPr>
        <w:rFonts w:cs="Times New Roman"/>
      </w:rPr>
    </w:lvl>
    <w:lvl w:ilvl="3" w:tplc="240E7A8A" w:tentative="1">
      <w:start w:val="1"/>
      <w:numFmt w:val="decimal"/>
      <w:lvlText w:val="%4."/>
      <w:lvlJc w:val="left"/>
      <w:pPr>
        <w:ind w:left="2880" w:hanging="360"/>
      </w:pPr>
      <w:rPr>
        <w:rFonts w:cs="Times New Roman"/>
      </w:rPr>
    </w:lvl>
    <w:lvl w:ilvl="4" w:tplc="5B506122" w:tentative="1">
      <w:start w:val="1"/>
      <w:numFmt w:val="lowerLetter"/>
      <w:lvlText w:val="%5."/>
      <w:lvlJc w:val="left"/>
      <w:pPr>
        <w:ind w:left="3600" w:hanging="360"/>
      </w:pPr>
      <w:rPr>
        <w:rFonts w:cs="Times New Roman"/>
      </w:rPr>
    </w:lvl>
    <w:lvl w:ilvl="5" w:tplc="DF4030CE" w:tentative="1">
      <w:start w:val="1"/>
      <w:numFmt w:val="lowerRoman"/>
      <w:lvlText w:val="%6."/>
      <w:lvlJc w:val="right"/>
      <w:pPr>
        <w:ind w:left="4320" w:hanging="180"/>
      </w:pPr>
      <w:rPr>
        <w:rFonts w:cs="Times New Roman"/>
      </w:rPr>
    </w:lvl>
    <w:lvl w:ilvl="6" w:tplc="CB4EF378" w:tentative="1">
      <w:start w:val="1"/>
      <w:numFmt w:val="decimal"/>
      <w:lvlText w:val="%7."/>
      <w:lvlJc w:val="left"/>
      <w:pPr>
        <w:ind w:left="5040" w:hanging="360"/>
      </w:pPr>
      <w:rPr>
        <w:rFonts w:cs="Times New Roman"/>
      </w:rPr>
    </w:lvl>
    <w:lvl w:ilvl="7" w:tplc="0422046C" w:tentative="1">
      <w:start w:val="1"/>
      <w:numFmt w:val="lowerLetter"/>
      <w:lvlText w:val="%8."/>
      <w:lvlJc w:val="left"/>
      <w:pPr>
        <w:ind w:left="5760" w:hanging="360"/>
      </w:pPr>
      <w:rPr>
        <w:rFonts w:cs="Times New Roman"/>
      </w:rPr>
    </w:lvl>
    <w:lvl w:ilvl="8" w:tplc="F17A5950" w:tentative="1">
      <w:start w:val="1"/>
      <w:numFmt w:val="lowerRoman"/>
      <w:lvlText w:val="%9."/>
      <w:lvlJc w:val="right"/>
      <w:pPr>
        <w:ind w:left="6480" w:hanging="180"/>
      </w:pPr>
      <w:rPr>
        <w:rFonts w:cs="Times New Roman"/>
      </w:rPr>
    </w:lvl>
  </w:abstractNum>
  <w:abstractNum w:abstractNumId="24">
    <w:nsid w:val="44843697"/>
    <w:multiLevelType w:val="hybridMultilevel"/>
    <w:tmpl w:val="F06603AE"/>
    <w:lvl w:ilvl="0" w:tplc="AE848280">
      <w:start w:val="1"/>
      <w:numFmt w:val="bullet"/>
      <w:lvlText w:val=""/>
      <w:lvlJc w:val="left"/>
      <w:pPr>
        <w:ind w:left="720" w:hanging="360"/>
      </w:pPr>
      <w:rPr>
        <w:rFonts w:ascii="Symbol" w:hAnsi="Symbol" w:hint="default"/>
      </w:rPr>
    </w:lvl>
    <w:lvl w:ilvl="1" w:tplc="F9AAA8D4" w:tentative="1">
      <w:start w:val="1"/>
      <w:numFmt w:val="bullet"/>
      <w:lvlText w:val="o"/>
      <w:lvlJc w:val="left"/>
      <w:pPr>
        <w:ind w:left="1440" w:hanging="360"/>
      </w:pPr>
      <w:rPr>
        <w:rFonts w:ascii="Courier New" w:hAnsi="Courier New" w:hint="default"/>
      </w:rPr>
    </w:lvl>
    <w:lvl w:ilvl="2" w:tplc="71CAE74A" w:tentative="1">
      <w:start w:val="1"/>
      <w:numFmt w:val="bullet"/>
      <w:lvlText w:val=""/>
      <w:lvlJc w:val="left"/>
      <w:pPr>
        <w:ind w:left="2160" w:hanging="360"/>
      </w:pPr>
      <w:rPr>
        <w:rFonts w:ascii="Wingdings" w:hAnsi="Wingdings" w:hint="default"/>
      </w:rPr>
    </w:lvl>
    <w:lvl w:ilvl="3" w:tplc="AD646328" w:tentative="1">
      <w:start w:val="1"/>
      <w:numFmt w:val="bullet"/>
      <w:lvlText w:val=""/>
      <w:lvlJc w:val="left"/>
      <w:pPr>
        <w:ind w:left="2880" w:hanging="360"/>
      </w:pPr>
      <w:rPr>
        <w:rFonts w:ascii="Symbol" w:hAnsi="Symbol" w:hint="default"/>
      </w:rPr>
    </w:lvl>
    <w:lvl w:ilvl="4" w:tplc="5C1E7324" w:tentative="1">
      <w:start w:val="1"/>
      <w:numFmt w:val="bullet"/>
      <w:lvlText w:val="o"/>
      <w:lvlJc w:val="left"/>
      <w:pPr>
        <w:ind w:left="3600" w:hanging="360"/>
      </w:pPr>
      <w:rPr>
        <w:rFonts w:ascii="Courier New" w:hAnsi="Courier New" w:hint="default"/>
      </w:rPr>
    </w:lvl>
    <w:lvl w:ilvl="5" w:tplc="913642D6" w:tentative="1">
      <w:start w:val="1"/>
      <w:numFmt w:val="bullet"/>
      <w:lvlText w:val=""/>
      <w:lvlJc w:val="left"/>
      <w:pPr>
        <w:ind w:left="4320" w:hanging="360"/>
      </w:pPr>
      <w:rPr>
        <w:rFonts w:ascii="Wingdings" w:hAnsi="Wingdings" w:hint="default"/>
      </w:rPr>
    </w:lvl>
    <w:lvl w:ilvl="6" w:tplc="71B0F93E" w:tentative="1">
      <w:start w:val="1"/>
      <w:numFmt w:val="bullet"/>
      <w:lvlText w:val=""/>
      <w:lvlJc w:val="left"/>
      <w:pPr>
        <w:ind w:left="5040" w:hanging="360"/>
      </w:pPr>
      <w:rPr>
        <w:rFonts w:ascii="Symbol" w:hAnsi="Symbol" w:hint="default"/>
      </w:rPr>
    </w:lvl>
    <w:lvl w:ilvl="7" w:tplc="6CC8CE7C" w:tentative="1">
      <w:start w:val="1"/>
      <w:numFmt w:val="bullet"/>
      <w:lvlText w:val="o"/>
      <w:lvlJc w:val="left"/>
      <w:pPr>
        <w:ind w:left="5760" w:hanging="360"/>
      </w:pPr>
      <w:rPr>
        <w:rFonts w:ascii="Courier New" w:hAnsi="Courier New" w:hint="default"/>
      </w:rPr>
    </w:lvl>
    <w:lvl w:ilvl="8" w:tplc="F6A2699C" w:tentative="1">
      <w:start w:val="1"/>
      <w:numFmt w:val="bullet"/>
      <w:lvlText w:val=""/>
      <w:lvlJc w:val="left"/>
      <w:pPr>
        <w:ind w:left="6480" w:hanging="360"/>
      </w:pPr>
      <w:rPr>
        <w:rFonts w:ascii="Wingdings" w:hAnsi="Wingdings" w:hint="default"/>
      </w:rPr>
    </w:lvl>
  </w:abstractNum>
  <w:abstractNum w:abstractNumId="25">
    <w:nsid w:val="457C5D54"/>
    <w:multiLevelType w:val="hybridMultilevel"/>
    <w:tmpl w:val="1BB094C8"/>
    <w:lvl w:ilvl="0" w:tplc="F08CADC8">
      <w:start w:val="1"/>
      <w:numFmt w:val="decimal"/>
      <w:lvlText w:val="%1."/>
      <w:lvlJc w:val="left"/>
      <w:pPr>
        <w:ind w:left="720" w:hanging="360"/>
      </w:pPr>
      <w:rPr>
        <w:rFonts w:cs="Times New Roman" w:hint="default"/>
      </w:rPr>
    </w:lvl>
    <w:lvl w:ilvl="1" w:tplc="7D9E7C6A" w:tentative="1">
      <w:start w:val="1"/>
      <w:numFmt w:val="lowerLetter"/>
      <w:lvlText w:val="%2."/>
      <w:lvlJc w:val="left"/>
      <w:pPr>
        <w:ind w:left="1440" w:hanging="360"/>
      </w:pPr>
      <w:rPr>
        <w:rFonts w:cs="Times New Roman"/>
      </w:rPr>
    </w:lvl>
    <w:lvl w:ilvl="2" w:tplc="57FA98B4" w:tentative="1">
      <w:start w:val="1"/>
      <w:numFmt w:val="lowerRoman"/>
      <w:lvlText w:val="%3."/>
      <w:lvlJc w:val="right"/>
      <w:pPr>
        <w:ind w:left="2160" w:hanging="180"/>
      </w:pPr>
      <w:rPr>
        <w:rFonts w:cs="Times New Roman"/>
      </w:rPr>
    </w:lvl>
    <w:lvl w:ilvl="3" w:tplc="978C3B28" w:tentative="1">
      <w:start w:val="1"/>
      <w:numFmt w:val="decimal"/>
      <w:lvlText w:val="%4."/>
      <w:lvlJc w:val="left"/>
      <w:pPr>
        <w:ind w:left="2880" w:hanging="360"/>
      </w:pPr>
      <w:rPr>
        <w:rFonts w:cs="Times New Roman"/>
      </w:rPr>
    </w:lvl>
    <w:lvl w:ilvl="4" w:tplc="ECCE5F2C" w:tentative="1">
      <w:start w:val="1"/>
      <w:numFmt w:val="lowerLetter"/>
      <w:lvlText w:val="%5."/>
      <w:lvlJc w:val="left"/>
      <w:pPr>
        <w:ind w:left="3600" w:hanging="360"/>
      </w:pPr>
      <w:rPr>
        <w:rFonts w:cs="Times New Roman"/>
      </w:rPr>
    </w:lvl>
    <w:lvl w:ilvl="5" w:tplc="76C259F2" w:tentative="1">
      <w:start w:val="1"/>
      <w:numFmt w:val="lowerRoman"/>
      <w:lvlText w:val="%6."/>
      <w:lvlJc w:val="right"/>
      <w:pPr>
        <w:ind w:left="4320" w:hanging="180"/>
      </w:pPr>
      <w:rPr>
        <w:rFonts w:cs="Times New Roman"/>
      </w:rPr>
    </w:lvl>
    <w:lvl w:ilvl="6" w:tplc="2BAEFA44" w:tentative="1">
      <w:start w:val="1"/>
      <w:numFmt w:val="decimal"/>
      <w:lvlText w:val="%7."/>
      <w:lvlJc w:val="left"/>
      <w:pPr>
        <w:ind w:left="5040" w:hanging="360"/>
      </w:pPr>
      <w:rPr>
        <w:rFonts w:cs="Times New Roman"/>
      </w:rPr>
    </w:lvl>
    <w:lvl w:ilvl="7" w:tplc="A664B502" w:tentative="1">
      <w:start w:val="1"/>
      <w:numFmt w:val="lowerLetter"/>
      <w:lvlText w:val="%8."/>
      <w:lvlJc w:val="left"/>
      <w:pPr>
        <w:ind w:left="5760" w:hanging="360"/>
      </w:pPr>
      <w:rPr>
        <w:rFonts w:cs="Times New Roman"/>
      </w:rPr>
    </w:lvl>
    <w:lvl w:ilvl="8" w:tplc="886AB048" w:tentative="1">
      <w:start w:val="1"/>
      <w:numFmt w:val="lowerRoman"/>
      <w:lvlText w:val="%9."/>
      <w:lvlJc w:val="right"/>
      <w:pPr>
        <w:ind w:left="6480" w:hanging="180"/>
      </w:pPr>
      <w:rPr>
        <w:rFonts w:cs="Times New Roman"/>
      </w:rPr>
    </w:lvl>
  </w:abstractNum>
  <w:abstractNum w:abstractNumId="26">
    <w:nsid w:val="45D54AD1"/>
    <w:multiLevelType w:val="hybridMultilevel"/>
    <w:tmpl w:val="EC0C45AE"/>
    <w:lvl w:ilvl="0" w:tplc="48AC65D4">
      <w:start w:val="1"/>
      <w:numFmt w:val="bullet"/>
      <w:lvlText w:val=""/>
      <w:lvlJc w:val="left"/>
      <w:pPr>
        <w:ind w:left="720" w:hanging="360"/>
      </w:pPr>
      <w:rPr>
        <w:rFonts w:ascii="Symbol" w:hAnsi="Symbol" w:hint="default"/>
      </w:rPr>
    </w:lvl>
    <w:lvl w:ilvl="1" w:tplc="F38CD57A" w:tentative="1">
      <w:start w:val="1"/>
      <w:numFmt w:val="bullet"/>
      <w:lvlText w:val="o"/>
      <w:lvlJc w:val="left"/>
      <w:pPr>
        <w:ind w:left="1440" w:hanging="360"/>
      </w:pPr>
      <w:rPr>
        <w:rFonts w:ascii="Courier New" w:hAnsi="Courier New" w:hint="default"/>
      </w:rPr>
    </w:lvl>
    <w:lvl w:ilvl="2" w:tplc="47AC091A" w:tentative="1">
      <w:start w:val="1"/>
      <w:numFmt w:val="bullet"/>
      <w:lvlText w:val=""/>
      <w:lvlJc w:val="left"/>
      <w:pPr>
        <w:ind w:left="2160" w:hanging="360"/>
      </w:pPr>
      <w:rPr>
        <w:rFonts w:ascii="Wingdings" w:hAnsi="Wingdings" w:hint="default"/>
      </w:rPr>
    </w:lvl>
    <w:lvl w:ilvl="3" w:tplc="96D27E7C" w:tentative="1">
      <w:start w:val="1"/>
      <w:numFmt w:val="bullet"/>
      <w:lvlText w:val=""/>
      <w:lvlJc w:val="left"/>
      <w:pPr>
        <w:ind w:left="2880" w:hanging="360"/>
      </w:pPr>
      <w:rPr>
        <w:rFonts w:ascii="Symbol" w:hAnsi="Symbol" w:hint="default"/>
      </w:rPr>
    </w:lvl>
    <w:lvl w:ilvl="4" w:tplc="F314DE40" w:tentative="1">
      <w:start w:val="1"/>
      <w:numFmt w:val="bullet"/>
      <w:lvlText w:val="o"/>
      <w:lvlJc w:val="left"/>
      <w:pPr>
        <w:ind w:left="3600" w:hanging="360"/>
      </w:pPr>
      <w:rPr>
        <w:rFonts w:ascii="Courier New" w:hAnsi="Courier New" w:hint="default"/>
      </w:rPr>
    </w:lvl>
    <w:lvl w:ilvl="5" w:tplc="FE2A56CE" w:tentative="1">
      <w:start w:val="1"/>
      <w:numFmt w:val="bullet"/>
      <w:lvlText w:val=""/>
      <w:lvlJc w:val="left"/>
      <w:pPr>
        <w:ind w:left="4320" w:hanging="360"/>
      </w:pPr>
      <w:rPr>
        <w:rFonts w:ascii="Wingdings" w:hAnsi="Wingdings" w:hint="default"/>
      </w:rPr>
    </w:lvl>
    <w:lvl w:ilvl="6" w:tplc="71BCB5FE" w:tentative="1">
      <w:start w:val="1"/>
      <w:numFmt w:val="bullet"/>
      <w:lvlText w:val=""/>
      <w:lvlJc w:val="left"/>
      <w:pPr>
        <w:ind w:left="5040" w:hanging="360"/>
      </w:pPr>
      <w:rPr>
        <w:rFonts w:ascii="Symbol" w:hAnsi="Symbol" w:hint="default"/>
      </w:rPr>
    </w:lvl>
    <w:lvl w:ilvl="7" w:tplc="860CED6A" w:tentative="1">
      <w:start w:val="1"/>
      <w:numFmt w:val="bullet"/>
      <w:lvlText w:val="o"/>
      <w:lvlJc w:val="left"/>
      <w:pPr>
        <w:ind w:left="5760" w:hanging="360"/>
      </w:pPr>
      <w:rPr>
        <w:rFonts w:ascii="Courier New" w:hAnsi="Courier New" w:hint="default"/>
      </w:rPr>
    </w:lvl>
    <w:lvl w:ilvl="8" w:tplc="8DF0C1FC" w:tentative="1">
      <w:start w:val="1"/>
      <w:numFmt w:val="bullet"/>
      <w:lvlText w:val=""/>
      <w:lvlJc w:val="left"/>
      <w:pPr>
        <w:ind w:left="6480" w:hanging="360"/>
      </w:pPr>
      <w:rPr>
        <w:rFonts w:ascii="Wingdings" w:hAnsi="Wingdings" w:hint="default"/>
      </w:rPr>
    </w:lvl>
  </w:abstractNum>
  <w:abstractNum w:abstractNumId="27">
    <w:nsid w:val="46AF748B"/>
    <w:multiLevelType w:val="multilevel"/>
    <w:tmpl w:val="B3AAF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6A65F7"/>
    <w:multiLevelType w:val="multilevel"/>
    <w:tmpl w:val="F3E2C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E3633EE"/>
    <w:multiLevelType w:val="hybridMultilevel"/>
    <w:tmpl w:val="E2A09B76"/>
    <w:lvl w:ilvl="0" w:tplc="9BF46AAA">
      <w:start w:val="1"/>
      <w:numFmt w:val="bullet"/>
      <w:lvlText w:val=""/>
      <w:lvlJc w:val="left"/>
      <w:pPr>
        <w:ind w:left="1800" w:hanging="360"/>
      </w:pPr>
      <w:rPr>
        <w:rFonts w:ascii="Symbol" w:hAnsi="Symbol" w:hint="default"/>
      </w:rPr>
    </w:lvl>
    <w:lvl w:ilvl="1" w:tplc="8B90AB48" w:tentative="1">
      <w:start w:val="1"/>
      <w:numFmt w:val="bullet"/>
      <w:lvlText w:val="o"/>
      <w:lvlJc w:val="left"/>
      <w:pPr>
        <w:ind w:left="2520" w:hanging="360"/>
      </w:pPr>
      <w:rPr>
        <w:rFonts w:ascii="Courier New" w:hAnsi="Courier New" w:hint="default"/>
      </w:rPr>
    </w:lvl>
    <w:lvl w:ilvl="2" w:tplc="8B46639A" w:tentative="1">
      <w:start w:val="1"/>
      <w:numFmt w:val="bullet"/>
      <w:lvlText w:val=""/>
      <w:lvlJc w:val="left"/>
      <w:pPr>
        <w:ind w:left="3240" w:hanging="360"/>
      </w:pPr>
      <w:rPr>
        <w:rFonts w:ascii="Wingdings" w:hAnsi="Wingdings" w:hint="default"/>
      </w:rPr>
    </w:lvl>
    <w:lvl w:ilvl="3" w:tplc="6926320C" w:tentative="1">
      <w:start w:val="1"/>
      <w:numFmt w:val="bullet"/>
      <w:lvlText w:val=""/>
      <w:lvlJc w:val="left"/>
      <w:pPr>
        <w:ind w:left="3960" w:hanging="360"/>
      </w:pPr>
      <w:rPr>
        <w:rFonts w:ascii="Symbol" w:hAnsi="Symbol" w:hint="default"/>
      </w:rPr>
    </w:lvl>
    <w:lvl w:ilvl="4" w:tplc="5BE6EF96" w:tentative="1">
      <w:start w:val="1"/>
      <w:numFmt w:val="bullet"/>
      <w:lvlText w:val="o"/>
      <w:lvlJc w:val="left"/>
      <w:pPr>
        <w:ind w:left="4680" w:hanging="360"/>
      </w:pPr>
      <w:rPr>
        <w:rFonts w:ascii="Courier New" w:hAnsi="Courier New" w:hint="default"/>
      </w:rPr>
    </w:lvl>
    <w:lvl w:ilvl="5" w:tplc="EB0A9CB0" w:tentative="1">
      <w:start w:val="1"/>
      <w:numFmt w:val="bullet"/>
      <w:lvlText w:val=""/>
      <w:lvlJc w:val="left"/>
      <w:pPr>
        <w:ind w:left="5400" w:hanging="360"/>
      </w:pPr>
      <w:rPr>
        <w:rFonts w:ascii="Wingdings" w:hAnsi="Wingdings" w:hint="default"/>
      </w:rPr>
    </w:lvl>
    <w:lvl w:ilvl="6" w:tplc="B71073BE" w:tentative="1">
      <w:start w:val="1"/>
      <w:numFmt w:val="bullet"/>
      <w:lvlText w:val=""/>
      <w:lvlJc w:val="left"/>
      <w:pPr>
        <w:ind w:left="6120" w:hanging="360"/>
      </w:pPr>
      <w:rPr>
        <w:rFonts w:ascii="Symbol" w:hAnsi="Symbol" w:hint="default"/>
      </w:rPr>
    </w:lvl>
    <w:lvl w:ilvl="7" w:tplc="DCFAF0F8" w:tentative="1">
      <w:start w:val="1"/>
      <w:numFmt w:val="bullet"/>
      <w:lvlText w:val="o"/>
      <w:lvlJc w:val="left"/>
      <w:pPr>
        <w:ind w:left="6840" w:hanging="360"/>
      </w:pPr>
      <w:rPr>
        <w:rFonts w:ascii="Courier New" w:hAnsi="Courier New" w:hint="default"/>
      </w:rPr>
    </w:lvl>
    <w:lvl w:ilvl="8" w:tplc="E8B4ECD4" w:tentative="1">
      <w:start w:val="1"/>
      <w:numFmt w:val="bullet"/>
      <w:lvlText w:val=""/>
      <w:lvlJc w:val="left"/>
      <w:pPr>
        <w:ind w:left="7560" w:hanging="360"/>
      </w:pPr>
      <w:rPr>
        <w:rFonts w:ascii="Wingdings" w:hAnsi="Wingdings" w:hint="default"/>
      </w:rPr>
    </w:lvl>
  </w:abstractNum>
  <w:abstractNum w:abstractNumId="30">
    <w:nsid w:val="4E5C6FCB"/>
    <w:multiLevelType w:val="hybridMultilevel"/>
    <w:tmpl w:val="2C9CB3B8"/>
    <w:lvl w:ilvl="0" w:tplc="11147E6C">
      <w:start w:val="1"/>
      <w:numFmt w:val="bullet"/>
      <w:lvlText w:val=""/>
      <w:lvlJc w:val="left"/>
      <w:pPr>
        <w:ind w:left="1440" w:hanging="360"/>
      </w:pPr>
      <w:rPr>
        <w:rFonts w:ascii="Symbol" w:hAnsi="Symbol" w:hint="default"/>
      </w:rPr>
    </w:lvl>
    <w:lvl w:ilvl="1" w:tplc="833E6AF2" w:tentative="1">
      <w:start w:val="1"/>
      <w:numFmt w:val="bullet"/>
      <w:lvlText w:val="o"/>
      <w:lvlJc w:val="left"/>
      <w:pPr>
        <w:ind w:left="2160" w:hanging="360"/>
      </w:pPr>
      <w:rPr>
        <w:rFonts w:ascii="Courier New" w:hAnsi="Courier New" w:hint="default"/>
      </w:rPr>
    </w:lvl>
    <w:lvl w:ilvl="2" w:tplc="45FC2DD8" w:tentative="1">
      <w:start w:val="1"/>
      <w:numFmt w:val="bullet"/>
      <w:lvlText w:val=""/>
      <w:lvlJc w:val="left"/>
      <w:pPr>
        <w:ind w:left="2880" w:hanging="360"/>
      </w:pPr>
      <w:rPr>
        <w:rFonts w:ascii="Wingdings" w:hAnsi="Wingdings" w:hint="default"/>
      </w:rPr>
    </w:lvl>
    <w:lvl w:ilvl="3" w:tplc="382C3F12" w:tentative="1">
      <w:start w:val="1"/>
      <w:numFmt w:val="bullet"/>
      <w:lvlText w:val=""/>
      <w:lvlJc w:val="left"/>
      <w:pPr>
        <w:ind w:left="3600" w:hanging="360"/>
      </w:pPr>
      <w:rPr>
        <w:rFonts w:ascii="Symbol" w:hAnsi="Symbol" w:hint="default"/>
      </w:rPr>
    </w:lvl>
    <w:lvl w:ilvl="4" w:tplc="2398E646" w:tentative="1">
      <w:start w:val="1"/>
      <w:numFmt w:val="bullet"/>
      <w:lvlText w:val="o"/>
      <w:lvlJc w:val="left"/>
      <w:pPr>
        <w:ind w:left="4320" w:hanging="360"/>
      </w:pPr>
      <w:rPr>
        <w:rFonts w:ascii="Courier New" w:hAnsi="Courier New" w:hint="default"/>
      </w:rPr>
    </w:lvl>
    <w:lvl w:ilvl="5" w:tplc="BCF22B78" w:tentative="1">
      <w:start w:val="1"/>
      <w:numFmt w:val="bullet"/>
      <w:lvlText w:val=""/>
      <w:lvlJc w:val="left"/>
      <w:pPr>
        <w:ind w:left="5040" w:hanging="360"/>
      </w:pPr>
      <w:rPr>
        <w:rFonts w:ascii="Wingdings" w:hAnsi="Wingdings" w:hint="default"/>
      </w:rPr>
    </w:lvl>
    <w:lvl w:ilvl="6" w:tplc="165E5EFC" w:tentative="1">
      <w:start w:val="1"/>
      <w:numFmt w:val="bullet"/>
      <w:lvlText w:val=""/>
      <w:lvlJc w:val="left"/>
      <w:pPr>
        <w:ind w:left="5760" w:hanging="360"/>
      </w:pPr>
      <w:rPr>
        <w:rFonts w:ascii="Symbol" w:hAnsi="Symbol" w:hint="default"/>
      </w:rPr>
    </w:lvl>
    <w:lvl w:ilvl="7" w:tplc="86D655BC" w:tentative="1">
      <w:start w:val="1"/>
      <w:numFmt w:val="bullet"/>
      <w:lvlText w:val="o"/>
      <w:lvlJc w:val="left"/>
      <w:pPr>
        <w:ind w:left="6480" w:hanging="360"/>
      </w:pPr>
      <w:rPr>
        <w:rFonts w:ascii="Courier New" w:hAnsi="Courier New" w:hint="default"/>
      </w:rPr>
    </w:lvl>
    <w:lvl w:ilvl="8" w:tplc="87425C4C" w:tentative="1">
      <w:start w:val="1"/>
      <w:numFmt w:val="bullet"/>
      <w:lvlText w:val=""/>
      <w:lvlJc w:val="left"/>
      <w:pPr>
        <w:ind w:left="7200" w:hanging="360"/>
      </w:pPr>
      <w:rPr>
        <w:rFonts w:ascii="Wingdings" w:hAnsi="Wingdings" w:hint="default"/>
      </w:rPr>
    </w:lvl>
  </w:abstractNum>
  <w:abstractNum w:abstractNumId="31">
    <w:nsid w:val="4F71637C"/>
    <w:multiLevelType w:val="hybridMultilevel"/>
    <w:tmpl w:val="BFE0A16C"/>
    <w:lvl w:ilvl="0" w:tplc="2C18FDCA">
      <w:start w:val="1"/>
      <w:numFmt w:val="bullet"/>
      <w:lvlText w:val=""/>
      <w:lvlJc w:val="left"/>
      <w:pPr>
        <w:ind w:left="720" w:hanging="360"/>
      </w:pPr>
      <w:rPr>
        <w:rFonts w:ascii="Symbol" w:hAnsi="Symbol" w:hint="default"/>
      </w:rPr>
    </w:lvl>
    <w:lvl w:ilvl="1" w:tplc="D990190E" w:tentative="1">
      <w:start w:val="1"/>
      <w:numFmt w:val="bullet"/>
      <w:lvlText w:val="o"/>
      <w:lvlJc w:val="left"/>
      <w:pPr>
        <w:ind w:left="1440" w:hanging="360"/>
      </w:pPr>
      <w:rPr>
        <w:rFonts w:ascii="Courier New" w:hAnsi="Courier New" w:hint="default"/>
      </w:rPr>
    </w:lvl>
    <w:lvl w:ilvl="2" w:tplc="9CAAAFE6" w:tentative="1">
      <w:start w:val="1"/>
      <w:numFmt w:val="bullet"/>
      <w:lvlText w:val=""/>
      <w:lvlJc w:val="left"/>
      <w:pPr>
        <w:ind w:left="2160" w:hanging="360"/>
      </w:pPr>
      <w:rPr>
        <w:rFonts w:ascii="Wingdings" w:hAnsi="Wingdings" w:hint="default"/>
      </w:rPr>
    </w:lvl>
    <w:lvl w:ilvl="3" w:tplc="B3E4BD62" w:tentative="1">
      <w:start w:val="1"/>
      <w:numFmt w:val="bullet"/>
      <w:lvlText w:val=""/>
      <w:lvlJc w:val="left"/>
      <w:pPr>
        <w:ind w:left="2880" w:hanging="360"/>
      </w:pPr>
      <w:rPr>
        <w:rFonts w:ascii="Symbol" w:hAnsi="Symbol" w:hint="default"/>
      </w:rPr>
    </w:lvl>
    <w:lvl w:ilvl="4" w:tplc="DC263850" w:tentative="1">
      <w:start w:val="1"/>
      <w:numFmt w:val="bullet"/>
      <w:lvlText w:val="o"/>
      <w:lvlJc w:val="left"/>
      <w:pPr>
        <w:ind w:left="3600" w:hanging="360"/>
      </w:pPr>
      <w:rPr>
        <w:rFonts w:ascii="Courier New" w:hAnsi="Courier New" w:hint="default"/>
      </w:rPr>
    </w:lvl>
    <w:lvl w:ilvl="5" w:tplc="DCAC54FC" w:tentative="1">
      <w:start w:val="1"/>
      <w:numFmt w:val="bullet"/>
      <w:lvlText w:val=""/>
      <w:lvlJc w:val="left"/>
      <w:pPr>
        <w:ind w:left="4320" w:hanging="360"/>
      </w:pPr>
      <w:rPr>
        <w:rFonts w:ascii="Wingdings" w:hAnsi="Wingdings" w:hint="default"/>
      </w:rPr>
    </w:lvl>
    <w:lvl w:ilvl="6" w:tplc="C0040744" w:tentative="1">
      <w:start w:val="1"/>
      <w:numFmt w:val="bullet"/>
      <w:lvlText w:val=""/>
      <w:lvlJc w:val="left"/>
      <w:pPr>
        <w:ind w:left="5040" w:hanging="360"/>
      </w:pPr>
      <w:rPr>
        <w:rFonts w:ascii="Symbol" w:hAnsi="Symbol" w:hint="default"/>
      </w:rPr>
    </w:lvl>
    <w:lvl w:ilvl="7" w:tplc="F8AEBA10" w:tentative="1">
      <w:start w:val="1"/>
      <w:numFmt w:val="bullet"/>
      <w:lvlText w:val="o"/>
      <w:lvlJc w:val="left"/>
      <w:pPr>
        <w:ind w:left="5760" w:hanging="360"/>
      </w:pPr>
      <w:rPr>
        <w:rFonts w:ascii="Courier New" w:hAnsi="Courier New" w:hint="default"/>
      </w:rPr>
    </w:lvl>
    <w:lvl w:ilvl="8" w:tplc="79E4C6D6" w:tentative="1">
      <w:start w:val="1"/>
      <w:numFmt w:val="bullet"/>
      <w:lvlText w:val=""/>
      <w:lvlJc w:val="left"/>
      <w:pPr>
        <w:ind w:left="6480" w:hanging="360"/>
      </w:pPr>
      <w:rPr>
        <w:rFonts w:ascii="Wingdings" w:hAnsi="Wingdings" w:hint="default"/>
      </w:rPr>
    </w:lvl>
  </w:abstractNum>
  <w:abstractNum w:abstractNumId="32">
    <w:nsid w:val="5A9B2552"/>
    <w:multiLevelType w:val="hybridMultilevel"/>
    <w:tmpl w:val="7A94DF9C"/>
    <w:lvl w:ilvl="0" w:tplc="BD82AED6">
      <w:start w:val="1"/>
      <w:numFmt w:val="bullet"/>
      <w:lvlText w:val=""/>
      <w:lvlJc w:val="left"/>
      <w:pPr>
        <w:ind w:left="1080" w:hanging="360"/>
      </w:pPr>
      <w:rPr>
        <w:rFonts w:ascii="Symbol" w:hAnsi="Symbol" w:hint="default"/>
      </w:rPr>
    </w:lvl>
    <w:lvl w:ilvl="1" w:tplc="F4FCFAF4" w:tentative="1">
      <w:start w:val="1"/>
      <w:numFmt w:val="bullet"/>
      <w:lvlText w:val="o"/>
      <w:lvlJc w:val="left"/>
      <w:pPr>
        <w:ind w:left="1800" w:hanging="360"/>
      </w:pPr>
      <w:rPr>
        <w:rFonts w:ascii="Courier New" w:hAnsi="Courier New" w:hint="default"/>
      </w:rPr>
    </w:lvl>
    <w:lvl w:ilvl="2" w:tplc="125CAB50" w:tentative="1">
      <w:start w:val="1"/>
      <w:numFmt w:val="bullet"/>
      <w:lvlText w:val=""/>
      <w:lvlJc w:val="left"/>
      <w:pPr>
        <w:ind w:left="2520" w:hanging="360"/>
      </w:pPr>
      <w:rPr>
        <w:rFonts w:ascii="Wingdings" w:hAnsi="Wingdings" w:hint="default"/>
      </w:rPr>
    </w:lvl>
    <w:lvl w:ilvl="3" w:tplc="B4A8115A" w:tentative="1">
      <w:start w:val="1"/>
      <w:numFmt w:val="bullet"/>
      <w:lvlText w:val=""/>
      <w:lvlJc w:val="left"/>
      <w:pPr>
        <w:ind w:left="3240" w:hanging="360"/>
      </w:pPr>
      <w:rPr>
        <w:rFonts w:ascii="Symbol" w:hAnsi="Symbol" w:hint="default"/>
      </w:rPr>
    </w:lvl>
    <w:lvl w:ilvl="4" w:tplc="01F67B1C" w:tentative="1">
      <w:start w:val="1"/>
      <w:numFmt w:val="bullet"/>
      <w:lvlText w:val="o"/>
      <w:lvlJc w:val="left"/>
      <w:pPr>
        <w:ind w:left="3960" w:hanging="360"/>
      </w:pPr>
      <w:rPr>
        <w:rFonts w:ascii="Courier New" w:hAnsi="Courier New" w:hint="default"/>
      </w:rPr>
    </w:lvl>
    <w:lvl w:ilvl="5" w:tplc="881C319E" w:tentative="1">
      <w:start w:val="1"/>
      <w:numFmt w:val="bullet"/>
      <w:lvlText w:val=""/>
      <w:lvlJc w:val="left"/>
      <w:pPr>
        <w:ind w:left="4680" w:hanging="360"/>
      </w:pPr>
      <w:rPr>
        <w:rFonts w:ascii="Wingdings" w:hAnsi="Wingdings" w:hint="default"/>
      </w:rPr>
    </w:lvl>
    <w:lvl w:ilvl="6" w:tplc="DA1C05B0" w:tentative="1">
      <w:start w:val="1"/>
      <w:numFmt w:val="bullet"/>
      <w:lvlText w:val=""/>
      <w:lvlJc w:val="left"/>
      <w:pPr>
        <w:ind w:left="5400" w:hanging="360"/>
      </w:pPr>
      <w:rPr>
        <w:rFonts w:ascii="Symbol" w:hAnsi="Symbol" w:hint="default"/>
      </w:rPr>
    </w:lvl>
    <w:lvl w:ilvl="7" w:tplc="7DB4D36E" w:tentative="1">
      <w:start w:val="1"/>
      <w:numFmt w:val="bullet"/>
      <w:lvlText w:val="o"/>
      <w:lvlJc w:val="left"/>
      <w:pPr>
        <w:ind w:left="6120" w:hanging="360"/>
      </w:pPr>
      <w:rPr>
        <w:rFonts w:ascii="Courier New" w:hAnsi="Courier New" w:hint="default"/>
      </w:rPr>
    </w:lvl>
    <w:lvl w:ilvl="8" w:tplc="D9866EBC" w:tentative="1">
      <w:start w:val="1"/>
      <w:numFmt w:val="bullet"/>
      <w:lvlText w:val=""/>
      <w:lvlJc w:val="left"/>
      <w:pPr>
        <w:ind w:left="6840" w:hanging="360"/>
      </w:pPr>
      <w:rPr>
        <w:rFonts w:ascii="Wingdings" w:hAnsi="Wingdings" w:hint="default"/>
      </w:rPr>
    </w:lvl>
  </w:abstractNum>
  <w:abstractNum w:abstractNumId="33">
    <w:nsid w:val="5CA870F5"/>
    <w:multiLevelType w:val="hybridMultilevel"/>
    <w:tmpl w:val="752C8198"/>
    <w:lvl w:ilvl="0" w:tplc="B2342C32">
      <w:start w:val="1"/>
      <w:numFmt w:val="bullet"/>
      <w:lvlText w:val=""/>
      <w:lvlJc w:val="left"/>
      <w:pPr>
        <w:ind w:left="720" w:hanging="360"/>
      </w:pPr>
      <w:rPr>
        <w:rFonts w:ascii="Symbol" w:hAnsi="Symbol" w:hint="default"/>
      </w:rPr>
    </w:lvl>
    <w:lvl w:ilvl="1" w:tplc="F48C56B4" w:tentative="1">
      <w:start w:val="1"/>
      <w:numFmt w:val="bullet"/>
      <w:lvlText w:val="o"/>
      <w:lvlJc w:val="left"/>
      <w:pPr>
        <w:ind w:left="1440" w:hanging="360"/>
      </w:pPr>
      <w:rPr>
        <w:rFonts w:ascii="Courier New" w:hAnsi="Courier New" w:hint="default"/>
      </w:rPr>
    </w:lvl>
    <w:lvl w:ilvl="2" w:tplc="A6A6DEFA" w:tentative="1">
      <w:start w:val="1"/>
      <w:numFmt w:val="bullet"/>
      <w:lvlText w:val=""/>
      <w:lvlJc w:val="left"/>
      <w:pPr>
        <w:ind w:left="2160" w:hanging="360"/>
      </w:pPr>
      <w:rPr>
        <w:rFonts w:ascii="Wingdings" w:hAnsi="Wingdings" w:hint="default"/>
      </w:rPr>
    </w:lvl>
    <w:lvl w:ilvl="3" w:tplc="C3FAFB22" w:tentative="1">
      <w:start w:val="1"/>
      <w:numFmt w:val="bullet"/>
      <w:lvlText w:val=""/>
      <w:lvlJc w:val="left"/>
      <w:pPr>
        <w:ind w:left="2880" w:hanging="360"/>
      </w:pPr>
      <w:rPr>
        <w:rFonts w:ascii="Symbol" w:hAnsi="Symbol" w:hint="default"/>
      </w:rPr>
    </w:lvl>
    <w:lvl w:ilvl="4" w:tplc="07C8F63E" w:tentative="1">
      <w:start w:val="1"/>
      <w:numFmt w:val="bullet"/>
      <w:lvlText w:val="o"/>
      <w:lvlJc w:val="left"/>
      <w:pPr>
        <w:ind w:left="3600" w:hanging="360"/>
      </w:pPr>
      <w:rPr>
        <w:rFonts w:ascii="Courier New" w:hAnsi="Courier New" w:hint="default"/>
      </w:rPr>
    </w:lvl>
    <w:lvl w:ilvl="5" w:tplc="5D841BA4" w:tentative="1">
      <w:start w:val="1"/>
      <w:numFmt w:val="bullet"/>
      <w:lvlText w:val=""/>
      <w:lvlJc w:val="left"/>
      <w:pPr>
        <w:ind w:left="4320" w:hanging="360"/>
      </w:pPr>
      <w:rPr>
        <w:rFonts w:ascii="Wingdings" w:hAnsi="Wingdings" w:hint="default"/>
      </w:rPr>
    </w:lvl>
    <w:lvl w:ilvl="6" w:tplc="CFE2BBC8" w:tentative="1">
      <w:start w:val="1"/>
      <w:numFmt w:val="bullet"/>
      <w:lvlText w:val=""/>
      <w:lvlJc w:val="left"/>
      <w:pPr>
        <w:ind w:left="5040" w:hanging="360"/>
      </w:pPr>
      <w:rPr>
        <w:rFonts w:ascii="Symbol" w:hAnsi="Symbol" w:hint="default"/>
      </w:rPr>
    </w:lvl>
    <w:lvl w:ilvl="7" w:tplc="7C4C13B8" w:tentative="1">
      <w:start w:val="1"/>
      <w:numFmt w:val="bullet"/>
      <w:lvlText w:val="o"/>
      <w:lvlJc w:val="left"/>
      <w:pPr>
        <w:ind w:left="5760" w:hanging="360"/>
      </w:pPr>
      <w:rPr>
        <w:rFonts w:ascii="Courier New" w:hAnsi="Courier New" w:hint="default"/>
      </w:rPr>
    </w:lvl>
    <w:lvl w:ilvl="8" w:tplc="E9005506" w:tentative="1">
      <w:start w:val="1"/>
      <w:numFmt w:val="bullet"/>
      <w:lvlText w:val=""/>
      <w:lvlJc w:val="left"/>
      <w:pPr>
        <w:ind w:left="6480" w:hanging="360"/>
      </w:pPr>
      <w:rPr>
        <w:rFonts w:ascii="Wingdings" w:hAnsi="Wingdings" w:hint="default"/>
      </w:rPr>
    </w:lvl>
  </w:abstractNum>
  <w:abstractNum w:abstractNumId="34">
    <w:nsid w:val="6804287C"/>
    <w:multiLevelType w:val="multilevel"/>
    <w:tmpl w:val="A8F8A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C7E7113"/>
    <w:multiLevelType w:val="hybridMultilevel"/>
    <w:tmpl w:val="879A9058"/>
    <w:lvl w:ilvl="0" w:tplc="2794B76C">
      <w:start w:val="1"/>
      <w:numFmt w:val="bullet"/>
      <w:lvlText w:val=""/>
      <w:lvlJc w:val="left"/>
      <w:pPr>
        <w:ind w:left="720" w:hanging="360"/>
      </w:pPr>
      <w:rPr>
        <w:rFonts w:ascii="Symbol" w:hAnsi="Symbol" w:hint="default"/>
      </w:rPr>
    </w:lvl>
    <w:lvl w:ilvl="1" w:tplc="4CA6D1D2" w:tentative="1">
      <w:start w:val="1"/>
      <w:numFmt w:val="bullet"/>
      <w:lvlText w:val="o"/>
      <w:lvlJc w:val="left"/>
      <w:pPr>
        <w:ind w:left="1440" w:hanging="360"/>
      </w:pPr>
      <w:rPr>
        <w:rFonts w:ascii="Courier New" w:hAnsi="Courier New" w:hint="default"/>
      </w:rPr>
    </w:lvl>
    <w:lvl w:ilvl="2" w:tplc="1E589DC0" w:tentative="1">
      <w:start w:val="1"/>
      <w:numFmt w:val="bullet"/>
      <w:lvlText w:val=""/>
      <w:lvlJc w:val="left"/>
      <w:pPr>
        <w:ind w:left="2160" w:hanging="360"/>
      </w:pPr>
      <w:rPr>
        <w:rFonts w:ascii="Wingdings" w:hAnsi="Wingdings" w:hint="default"/>
      </w:rPr>
    </w:lvl>
    <w:lvl w:ilvl="3" w:tplc="6FA0E752" w:tentative="1">
      <w:start w:val="1"/>
      <w:numFmt w:val="bullet"/>
      <w:lvlText w:val=""/>
      <w:lvlJc w:val="left"/>
      <w:pPr>
        <w:ind w:left="2880" w:hanging="360"/>
      </w:pPr>
      <w:rPr>
        <w:rFonts w:ascii="Symbol" w:hAnsi="Symbol" w:hint="default"/>
      </w:rPr>
    </w:lvl>
    <w:lvl w:ilvl="4" w:tplc="EC02A8CA" w:tentative="1">
      <w:start w:val="1"/>
      <w:numFmt w:val="bullet"/>
      <w:lvlText w:val="o"/>
      <w:lvlJc w:val="left"/>
      <w:pPr>
        <w:ind w:left="3600" w:hanging="360"/>
      </w:pPr>
      <w:rPr>
        <w:rFonts w:ascii="Courier New" w:hAnsi="Courier New" w:hint="default"/>
      </w:rPr>
    </w:lvl>
    <w:lvl w:ilvl="5" w:tplc="CCBCCE3E" w:tentative="1">
      <w:start w:val="1"/>
      <w:numFmt w:val="bullet"/>
      <w:lvlText w:val=""/>
      <w:lvlJc w:val="left"/>
      <w:pPr>
        <w:ind w:left="4320" w:hanging="360"/>
      </w:pPr>
      <w:rPr>
        <w:rFonts w:ascii="Wingdings" w:hAnsi="Wingdings" w:hint="default"/>
      </w:rPr>
    </w:lvl>
    <w:lvl w:ilvl="6" w:tplc="ADAACAA8" w:tentative="1">
      <w:start w:val="1"/>
      <w:numFmt w:val="bullet"/>
      <w:lvlText w:val=""/>
      <w:lvlJc w:val="left"/>
      <w:pPr>
        <w:ind w:left="5040" w:hanging="360"/>
      </w:pPr>
      <w:rPr>
        <w:rFonts w:ascii="Symbol" w:hAnsi="Symbol" w:hint="default"/>
      </w:rPr>
    </w:lvl>
    <w:lvl w:ilvl="7" w:tplc="03F4037E" w:tentative="1">
      <w:start w:val="1"/>
      <w:numFmt w:val="bullet"/>
      <w:lvlText w:val="o"/>
      <w:lvlJc w:val="left"/>
      <w:pPr>
        <w:ind w:left="5760" w:hanging="360"/>
      </w:pPr>
      <w:rPr>
        <w:rFonts w:ascii="Courier New" w:hAnsi="Courier New" w:hint="default"/>
      </w:rPr>
    </w:lvl>
    <w:lvl w:ilvl="8" w:tplc="6B1EC3D0" w:tentative="1">
      <w:start w:val="1"/>
      <w:numFmt w:val="bullet"/>
      <w:lvlText w:val=""/>
      <w:lvlJc w:val="left"/>
      <w:pPr>
        <w:ind w:left="6480" w:hanging="360"/>
      </w:pPr>
      <w:rPr>
        <w:rFonts w:ascii="Wingdings" w:hAnsi="Wingdings" w:hint="default"/>
      </w:rPr>
    </w:lvl>
  </w:abstractNum>
  <w:abstractNum w:abstractNumId="36">
    <w:nsid w:val="6CC76863"/>
    <w:multiLevelType w:val="hybridMultilevel"/>
    <w:tmpl w:val="F0048AD0"/>
    <w:lvl w:ilvl="0" w:tplc="83A0330C">
      <w:start w:val="1"/>
      <w:numFmt w:val="bullet"/>
      <w:lvlText w:val=""/>
      <w:lvlJc w:val="left"/>
      <w:pPr>
        <w:ind w:left="720" w:hanging="360"/>
      </w:pPr>
      <w:rPr>
        <w:rFonts w:ascii="Symbol" w:hAnsi="Symbol" w:hint="default"/>
      </w:rPr>
    </w:lvl>
    <w:lvl w:ilvl="1" w:tplc="A72CB152" w:tentative="1">
      <w:start w:val="1"/>
      <w:numFmt w:val="bullet"/>
      <w:lvlText w:val="o"/>
      <w:lvlJc w:val="left"/>
      <w:pPr>
        <w:ind w:left="1440" w:hanging="360"/>
      </w:pPr>
      <w:rPr>
        <w:rFonts w:ascii="Courier New" w:hAnsi="Courier New" w:hint="default"/>
      </w:rPr>
    </w:lvl>
    <w:lvl w:ilvl="2" w:tplc="2DC08C0E" w:tentative="1">
      <w:start w:val="1"/>
      <w:numFmt w:val="bullet"/>
      <w:lvlText w:val=""/>
      <w:lvlJc w:val="left"/>
      <w:pPr>
        <w:ind w:left="2160" w:hanging="360"/>
      </w:pPr>
      <w:rPr>
        <w:rFonts w:ascii="Wingdings" w:hAnsi="Wingdings" w:hint="default"/>
      </w:rPr>
    </w:lvl>
    <w:lvl w:ilvl="3" w:tplc="800A618C" w:tentative="1">
      <w:start w:val="1"/>
      <w:numFmt w:val="bullet"/>
      <w:lvlText w:val=""/>
      <w:lvlJc w:val="left"/>
      <w:pPr>
        <w:ind w:left="2880" w:hanging="360"/>
      </w:pPr>
      <w:rPr>
        <w:rFonts w:ascii="Symbol" w:hAnsi="Symbol" w:hint="default"/>
      </w:rPr>
    </w:lvl>
    <w:lvl w:ilvl="4" w:tplc="B8261164" w:tentative="1">
      <w:start w:val="1"/>
      <w:numFmt w:val="bullet"/>
      <w:lvlText w:val="o"/>
      <w:lvlJc w:val="left"/>
      <w:pPr>
        <w:ind w:left="3600" w:hanging="360"/>
      </w:pPr>
      <w:rPr>
        <w:rFonts w:ascii="Courier New" w:hAnsi="Courier New" w:hint="default"/>
      </w:rPr>
    </w:lvl>
    <w:lvl w:ilvl="5" w:tplc="A0E294CE" w:tentative="1">
      <w:start w:val="1"/>
      <w:numFmt w:val="bullet"/>
      <w:lvlText w:val=""/>
      <w:lvlJc w:val="left"/>
      <w:pPr>
        <w:ind w:left="4320" w:hanging="360"/>
      </w:pPr>
      <w:rPr>
        <w:rFonts w:ascii="Wingdings" w:hAnsi="Wingdings" w:hint="default"/>
      </w:rPr>
    </w:lvl>
    <w:lvl w:ilvl="6" w:tplc="1FF8F642" w:tentative="1">
      <w:start w:val="1"/>
      <w:numFmt w:val="bullet"/>
      <w:lvlText w:val=""/>
      <w:lvlJc w:val="left"/>
      <w:pPr>
        <w:ind w:left="5040" w:hanging="360"/>
      </w:pPr>
      <w:rPr>
        <w:rFonts w:ascii="Symbol" w:hAnsi="Symbol" w:hint="default"/>
      </w:rPr>
    </w:lvl>
    <w:lvl w:ilvl="7" w:tplc="F456464E" w:tentative="1">
      <w:start w:val="1"/>
      <w:numFmt w:val="bullet"/>
      <w:lvlText w:val="o"/>
      <w:lvlJc w:val="left"/>
      <w:pPr>
        <w:ind w:left="5760" w:hanging="360"/>
      </w:pPr>
      <w:rPr>
        <w:rFonts w:ascii="Courier New" w:hAnsi="Courier New" w:hint="default"/>
      </w:rPr>
    </w:lvl>
    <w:lvl w:ilvl="8" w:tplc="9D6A71F8" w:tentative="1">
      <w:start w:val="1"/>
      <w:numFmt w:val="bullet"/>
      <w:lvlText w:val=""/>
      <w:lvlJc w:val="left"/>
      <w:pPr>
        <w:ind w:left="6480" w:hanging="360"/>
      </w:pPr>
      <w:rPr>
        <w:rFonts w:ascii="Wingdings" w:hAnsi="Wingdings" w:hint="default"/>
      </w:rPr>
    </w:lvl>
  </w:abstractNum>
  <w:abstractNum w:abstractNumId="37">
    <w:nsid w:val="70EA2301"/>
    <w:multiLevelType w:val="hybridMultilevel"/>
    <w:tmpl w:val="38A475C2"/>
    <w:lvl w:ilvl="0" w:tplc="CF9AEB3A">
      <w:start w:val="1"/>
      <w:numFmt w:val="bullet"/>
      <w:lvlText w:val=""/>
      <w:lvlJc w:val="left"/>
      <w:pPr>
        <w:ind w:left="720" w:hanging="360"/>
      </w:pPr>
      <w:rPr>
        <w:rFonts w:ascii="Symbol" w:hAnsi="Symbol" w:hint="default"/>
      </w:rPr>
    </w:lvl>
    <w:lvl w:ilvl="1" w:tplc="A5DA287C" w:tentative="1">
      <w:start w:val="1"/>
      <w:numFmt w:val="bullet"/>
      <w:lvlText w:val="o"/>
      <w:lvlJc w:val="left"/>
      <w:pPr>
        <w:ind w:left="1440" w:hanging="360"/>
      </w:pPr>
      <w:rPr>
        <w:rFonts w:ascii="Courier New" w:hAnsi="Courier New" w:hint="default"/>
      </w:rPr>
    </w:lvl>
    <w:lvl w:ilvl="2" w:tplc="98EE5ABE" w:tentative="1">
      <w:start w:val="1"/>
      <w:numFmt w:val="bullet"/>
      <w:lvlText w:val=""/>
      <w:lvlJc w:val="left"/>
      <w:pPr>
        <w:ind w:left="2160" w:hanging="360"/>
      </w:pPr>
      <w:rPr>
        <w:rFonts w:ascii="Wingdings" w:hAnsi="Wingdings" w:hint="default"/>
      </w:rPr>
    </w:lvl>
    <w:lvl w:ilvl="3" w:tplc="BA061E08" w:tentative="1">
      <w:start w:val="1"/>
      <w:numFmt w:val="bullet"/>
      <w:lvlText w:val=""/>
      <w:lvlJc w:val="left"/>
      <w:pPr>
        <w:ind w:left="2880" w:hanging="360"/>
      </w:pPr>
      <w:rPr>
        <w:rFonts w:ascii="Symbol" w:hAnsi="Symbol" w:hint="default"/>
      </w:rPr>
    </w:lvl>
    <w:lvl w:ilvl="4" w:tplc="6BA4E87A" w:tentative="1">
      <w:start w:val="1"/>
      <w:numFmt w:val="bullet"/>
      <w:lvlText w:val="o"/>
      <w:lvlJc w:val="left"/>
      <w:pPr>
        <w:ind w:left="3600" w:hanging="360"/>
      </w:pPr>
      <w:rPr>
        <w:rFonts w:ascii="Courier New" w:hAnsi="Courier New" w:hint="default"/>
      </w:rPr>
    </w:lvl>
    <w:lvl w:ilvl="5" w:tplc="3BC8D6E8" w:tentative="1">
      <w:start w:val="1"/>
      <w:numFmt w:val="bullet"/>
      <w:lvlText w:val=""/>
      <w:lvlJc w:val="left"/>
      <w:pPr>
        <w:ind w:left="4320" w:hanging="360"/>
      </w:pPr>
      <w:rPr>
        <w:rFonts w:ascii="Wingdings" w:hAnsi="Wingdings" w:hint="default"/>
      </w:rPr>
    </w:lvl>
    <w:lvl w:ilvl="6" w:tplc="1C28974C" w:tentative="1">
      <w:start w:val="1"/>
      <w:numFmt w:val="bullet"/>
      <w:lvlText w:val=""/>
      <w:lvlJc w:val="left"/>
      <w:pPr>
        <w:ind w:left="5040" w:hanging="360"/>
      </w:pPr>
      <w:rPr>
        <w:rFonts w:ascii="Symbol" w:hAnsi="Symbol" w:hint="default"/>
      </w:rPr>
    </w:lvl>
    <w:lvl w:ilvl="7" w:tplc="DA2A0340" w:tentative="1">
      <w:start w:val="1"/>
      <w:numFmt w:val="bullet"/>
      <w:lvlText w:val="o"/>
      <w:lvlJc w:val="left"/>
      <w:pPr>
        <w:ind w:left="5760" w:hanging="360"/>
      </w:pPr>
      <w:rPr>
        <w:rFonts w:ascii="Courier New" w:hAnsi="Courier New" w:hint="default"/>
      </w:rPr>
    </w:lvl>
    <w:lvl w:ilvl="8" w:tplc="F10AB99A" w:tentative="1">
      <w:start w:val="1"/>
      <w:numFmt w:val="bullet"/>
      <w:lvlText w:val=""/>
      <w:lvlJc w:val="left"/>
      <w:pPr>
        <w:ind w:left="6480" w:hanging="360"/>
      </w:pPr>
      <w:rPr>
        <w:rFonts w:ascii="Wingdings" w:hAnsi="Wingdings" w:hint="default"/>
      </w:rPr>
    </w:lvl>
  </w:abstractNum>
  <w:abstractNum w:abstractNumId="38">
    <w:nsid w:val="73392578"/>
    <w:multiLevelType w:val="hybridMultilevel"/>
    <w:tmpl w:val="55421AD4"/>
    <w:lvl w:ilvl="0" w:tplc="FF585F9C">
      <w:start w:val="1"/>
      <w:numFmt w:val="bullet"/>
      <w:lvlText w:val=""/>
      <w:lvlJc w:val="left"/>
      <w:pPr>
        <w:ind w:left="720" w:hanging="360"/>
      </w:pPr>
      <w:rPr>
        <w:rFonts w:ascii="Symbol" w:hAnsi="Symbol" w:hint="default"/>
      </w:rPr>
    </w:lvl>
    <w:lvl w:ilvl="1" w:tplc="496AC906" w:tentative="1">
      <w:start w:val="1"/>
      <w:numFmt w:val="bullet"/>
      <w:lvlText w:val="o"/>
      <w:lvlJc w:val="left"/>
      <w:pPr>
        <w:ind w:left="1440" w:hanging="360"/>
      </w:pPr>
      <w:rPr>
        <w:rFonts w:ascii="Courier New" w:hAnsi="Courier New" w:hint="default"/>
      </w:rPr>
    </w:lvl>
    <w:lvl w:ilvl="2" w:tplc="95A2FEF2" w:tentative="1">
      <w:start w:val="1"/>
      <w:numFmt w:val="bullet"/>
      <w:lvlText w:val=""/>
      <w:lvlJc w:val="left"/>
      <w:pPr>
        <w:ind w:left="2160" w:hanging="360"/>
      </w:pPr>
      <w:rPr>
        <w:rFonts w:ascii="Wingdings" w:hAnsi="Wingdings" w:hint="default"/>
      </w:rPr>
    </w:lvl>
    <w:lvl w:ilvl="3" w:tplc="5448A486" w:tentative="1">
      <w:start w:val="1"/>
      <w:numFmt w:val="bullet"/>
      <w:lvlText w:val=""/>
      <w:lvlJc w:val="left"/>
      <w:pPr>
        <w:ind w:left="2880" w:hanging="360"/>
      </w:pPr>
      <w:rPr>
        <w:rFonts w:ascii="Symbol" w:hAnsi="Symbol" w:hint="default"/>
      </w:rPr>
    </w:lvl>
    <w:lvl w:ilvl="4" w:tplc="4DE0FA3E" w:tentative="1">
      <w:start w:val="1"/>
      <w:numFmt w:val="bullet"/>
      <w:lvlText w:val="o"/>
      <w:lvlJc w:val="left"/>
      <w:pPr>
        <w:ind w:left="3600" w:hanging="360"/>
      </w:pPr>
      <w:rPr>
        <w:rFonts w:ascii="Courier New" w:hAnsi="Courier New" w:hint="default"/>
      </w:rPr>
    </w:lvl>
    <w:lvl w:ilvl="5" w:tplc="B532CC6A" w:tentative="1">
      <w:start w:val="1"/>
      <w:numFmt w:val="bullet"/>
      <w:lvlText w:val=""/>
      <w:lvlJc w:val="left"/>
      <w:pPr>
        <w:ind w:left="4320" w:hanging="360"/>
      </w:pPr>
      <w:rPr>
        <w:rFonts w:ascii="Wingdings" w:hAnsi="Wingdings" w:hint="default"/>
      </w:rPr>
    </w:lvl>
    <w:lvl w:ilvl="6" w:tplc="8C68DA84" w:tentative="1">
      <w:start w:val="1"/>
      <w:numFmt w:val="bullet"/>
      <w:lvlText w:val=""/>
      <w:lvlJc w:val="left"/>
      <w:pPr>
        <w:ind w:left="5040" w:hanging="360"/>
      </w:pPr>
      <w:rPr>
        <w:rFonts w:ascii="Symbol" w:hAnsi="Symbol" w:hint="default"/>
      </w:rPr>
    </w:lvl>
    <w:lvl w:ilvl="7" w:tplc="724A12D4" w:tentative="1">
      <w:start w:val="1"/>
      <w:numFmt w:val="bullet"/>
      <w:lvlText w:val="o"/>
      <w:lvlJc w:val="left"/>
      <w:pPr>
        <w:ind w:left="5760" w:hanging="360"/>
      </w:pPr>
      <w:rPr>
        <w:rFonts w:ascii="Courier New" w:hAnsi="Courier New" w:hint="default"/>
      </w:rPr>
    </w:lvl>
    <w:lvl w:ilvl="8" w:tplc="A65EEBDC" w:tentative="1">
      <w:start w:val="1"/>
      <w:numFmt w:val="bullet"/>
      <w:lvlText w:val=""/>
      <w:lvlJc w:val="left"/>
      <w:pPr>
        <w:ind w:left="6480" w:hanging="360"/>
      </w:pPr>
      <w:rPr>
        <w:rFonts w:ascii="Wingdings" w:hAnsi="Wingdings" w:hint="default"/>
      </w:rPr>
    </w:lvl>
  </w:abstractNum>
  <w:abstractNum w:abstractNumId="39">
    <w:nsid w:val="78010D8A"/>
    <w:multiLevelType w:val="hybridMultilevel"/>
    <w:tmpl w:val="423E92C6"/>
    <w:lvl w:ilvl="0" w:tplc="0526FEFA">
      <w:start w:val="1"/>
      <w:numFmt w:val="lowerRoman"/>
      <w:lvlText w:val="%1."/>
      <w:lvlJc w:val="left"/>
      <w:pPr>
        <w:ind w:left="1080" w:hanging="720"/>
      </w:pPr>
      <w:rPr>
        <w:rFonts w:cs="Times New Roman" w:hint="default"/>
      </w:rPr>
    </w:lvl>
    <w:lvl w:ilvl="1" w:tplc="66927666" w:tentative="1">
      <w:start w:val="1"/>
      <w:numFmt w:val="lowerLetter"/>
      <w:lvlText w:val="%2."/>
      <w:lvlJc w:val="left"/>
      <w:pPr>
        <w:ind w:left="1440" w:hanging="360"/>
      </w:pPr>
      <w:rPr>
        <w:rFonts w:cs="Times New Roman"/>
      </w:rPr>
    </w:lvl>
    <w:lvl w:ilvl="2" w:tplc="B0E0230C" w:tentative="1">
      <w:start w:val="1"/>
      <w:numFmt w:val="lowerRoman"/>
      <w:lvlText w:val="%3."/>
      <w:lvlJc w:val="right"/>
      <w:pPr>
        <w:ind w:left="2160" w:hanging="180"/>
      </w:pPr>
      <w:rPr>
        <w:rFonts w:cs="Times New Roman"/>
      </w:rPr>
    </w:lvl>
    <w:lvl w:ilvl="3" w:tplc="F6FE1762" w:tentative="1">
      <w:start w:val="1"/>
      <w:numFmt w:val="decimal"/>
      <w:lvlText w:val="%4."/>
      <w:lvlJc w:val="left"/>
      <w:pPr>
        <w:ind w:left="2880" w:hanging="360"/>
      </w:pPr>
      <w:rPr>
        <w:rFonts w:cs="Times New Roman"/>
      </w:rPr>
    </w:lvl>
    <w:lvl w:ilvl="4" w:tplc="50EE4690" w:tentative="1">
      <w:start w:val="1"/>
      <w:numFmt w:val="lowerLetter"/>
      <w:lvlText w:val="%5."/>
      <w:lvlJc w:val="left"/>
      <w:pPr>
        <w:ind w:left="3600" w:hanging="360"/>
      </w:pPr>
      <w:rPr>
        <w:rFonts w:cs="Times New Roman"/>
      </w:rPr>
    </w:lvl>
    <w:lvl w:ilvl="5" w:tplc="6186EC02" w:tentative="1">
      <w:start w:val="1"/>
      <w:numFmt w:val="lowerRoman"/>
      <w:lvlText w:val="%6."/>
      <w:lvlJc w:val="right"/>
      <w:pPr>
        <w:ind w:left="4320" w:hanging="180"/>
      </w:pPr>
      <w:rPr>
        <w:rFonts w:cs="Times New Roman"/>
      </w:rPr>
    </w:lvl>
    <w:lvl w:ilvl="6" w:tplc="BF00EA76" w:tentative="1">
      <w:start w:val="1"/>
      <w:numFmt w:val="decimal"/>
      <w:lvlText w:val="%7."/>
      <w:lvlJc w:val="left"/>
      <w:pPr>
        <w:ind w:left="5040" w:hanging="360"/>
      </w:pPr>
      <w:rPr>
        <w:rFonts w:cs="Times New Roman"/>
      </w:rPr>
    </w:lvl>
    <w:lvl w:ilvl="7" w:tplc="4ED22BA0" w:tentative="1">
      <w:start w:val="1"/>
      <w:numFmt w:val="lowerLetter"/>
      <w:lvlText w:val="%8."/>
      <w:lvlJc w:val="left"/>
      <w:pPr>
        <w:ind w:left="5760" w:hanging="360"/>
      </w:pPr>
      <w:rPr>
        <w:rFonts w:cs="Times New Roman"/>
      </w:rPr>
    </w:lvl>
    <w:lvl w:ilvl="8" w:tplc="F1B42708" w:tentative="1">
      <w:start w:val="1"/>
      <w:numFmt w:val="lowerRoman"/>
      <w:lvlText w:val="%9."/>
      <w:lvlJc w:val="right"/>
      <w:pPr>
        <w:ind w:left="6480" w:hanging="180"/>
      </w:pPr>
      <w:rPr>
        <w:rFonts w:cs="Times New Roman"/>
      </w:rPr>
    </w:lvl>
  </w:abstractNum>
  <w:abstractNum w:abstractNumId="40">
    <w:nsid w:val="798C33FD"/>
    <w:multiLevelType w:val="hybridMultilevel"/>
    <w:tmpl w:val="4FBA2BB6"/>
    <w:lvl w:ilvl="0" w:tplc="BC302B4C">
      <w:start w:val="1"/>
      <w:numFmt w:val="bullet"/>
      <w:lvlText w:val=""/>
      <w:lvlJc w:val="left"/>
      <w:pPr>
        <w:ind w:left="720" w:hanging="360"/>
      </w:pPr>
      <w:rPr>
        <w:rFonts w:ascii="Symbol" w:hAnsi="Symbol" w:hint="default"/>
      </w:rPr>
    </w:lvl>
    <w:lvl w:ilvl="1" w:tplc="7BD4DF7E" w:tentative="1">
      <w:start w:val="1"/>
      <w:numFmt w:val="bullet"/>
      <w:lvlText w:val="o"/>
      <w:lvlJc w:val="left"/>
      <w:pPr>
        <w:ind w:left="1440" w:hanging="360"/>
      </w:pPr>
      <w:rPr>
        <w:rFonts w:ascii="Courier New" w:hAnsi="Courier New" w:hint="default"/>
      </w:rPr>
    </w:lvl>
    <w:lvl w:ilvl="2" w:tplc="5EDEFD70" w:tentative="1">
      <w:start w:val="1"/>
      <w:numFmt w:val="bullet"/>
      <w:lvlText w:val=""/>
      <w:lvlJc w:val="left"/>
      <w:pPr>
        <w:ind w:left="2160" w:hanging="360"/>
      </w:pPr>
      <w:rPr>
        <w:rFonts w:ascii="Wingdings" w:hAnsi="Wingdings" w:hint="default"/>
      </w:rPr>
    </w:lvl>
    <w:lvl w:ilvl="3" w:tplc="5652F120" w:tentative="1">
      <w:start w:val="1"/>
      <w:numFmt w:val="bullet"/>
      <w:lvlText w:val=""/>
      <w:lvlJc w:val="left"/>
      <w:pPr>
        <w:ind w:left="2880" w:hanging="360"/>
      </w:pPr>
      <w:rPr>
        <w:rFonts w:ascii="Symbol" w:hAnsi="Symbol" w:hint="default"/>
      </w:rPr>
    </w:lvl>
    <w:lvl w:ilvl="4" w:tplc="FE3AA256" w:tentative="1">
      <w:start w:val="1"/>
      <w:numFmt w:val="bullet"/>
      <w:lvlText w:val="o"/>
      <w:lvlJc w:val="left"/>
      <w:pPr>
        <w:ind w:left="3600" w:hanging="360"/>
      </w:pPr>
      <w:rPr>
        <w:rFonts w:ascii="Courier New" w:hAnsi="Courier New" w:hint="default"/>
      </w:rPr>
    </w:lvl>
    <w:lvl w:ilvl="5" w:tplc="28DCE876" w:tentative="1">
      <w:start w:val="1"/>
      <w:numFmt w:val="bullet"/>
      <w:lvlText w:val=""/>
      <w:lvlJc w:val="left"/>
      <w:pPr>
        <w:ind w:left="4320" w:hanging="360"/>
      </w:pPr>
      <w:rPr>
        <w:rFonts w:ascii="Wingdings" w:hAnsi="Wingdings" w:hint="default"/>
      </w:rPr>
    </w:lvl>
    <w:lvl w:ilvl="6" w:tplc="72CC89C2" w:tentative="1">
      <w:start w:val="1"/>
      <w:numFmt w:val="bullet"/>
      <w:lvlText w:val=""/>
      <w:lvlJc w:val="left"/>
      <w:pPr>
        <w:ind w:left="5040" w:hanging="360"/>
      </w:pPr>
      <w:rPr>
        <w:rFonts w:ascii="Symbol" w:hAnsi="Symbol" w:hint="default"/>
      </w:rPr>
    </w:lvl>
    <w:lvl w:ilvl="7" w:tplc="564402B8" w:tentative="1">
      <w:start w:val="1"/>
      <w:numFmt w:val="bullet"/>
      <w:lvlText w:val="o"/>
      <w:lvlJc w:val="left"/>
      <w:pPr>
        <w:ind w:left="5760" w:hanging="360"/>
      </w:pPr>
      <w:rPr>
        <w:rFonts w:ascii="Courier New" w:hAnsi="Courier New" w:hint="default"/>
      </w:rPr>
    </w:lvl>
    <w:lvl w:ilvl="8" w:tplc="936AF6B6" w:tentative="1">
      <w:start w:val="1"/>
      <w:numFmt w:val="bullet"/>
      <w:lvlText w:val=""/>
      <w:lvlJc w:val="left"/>
      <w:pPr>
        <w:ind w:left="6480" w:hanging="360"/>
      </w:pPr>
      <w:rPr>
        <w:rFonts w:ascii="Wingdings" w:hAnsi="Wingdings" w:hint="default"/>
      </w:rPr>
    </w:lvl>
  </w:abstractNum>
  <w:abstractNum w:abstractNumId="41">
    <w:nsid w:val="7BA379B3"/>
    <w:multiLevelType w:val="hybridMultilevel"/>
    <w:tmpl w:val="5BBA5DE8"/>
    <w:lvl w:ilvl="0" w:tplc="5998B1B8">
      <w:start w:val="1"/>
      <w:numFmt w:val="bullet"/>
      <w:lvlText w:val=""/>
      <w:lvlJc w:val="left"/>
      <w:pPr>
        <w:ind w:left="720" w:hanging="360"/>
      </w:pPr>
      <w:rPr>
        <w:rFonts w:ascii="Symbol" w:hAnsi="Symbol" w:hint="default"/>
      </w:rPr>
    </w:lvl>
    <w:lvl w:ilvl="1" w:tplc="8FE00684" w:tentative="1">
      <w:start w:val="1"/>
      <w:numFmt w:val="bullet"/>
      <w:lvlText w:val="o"/>
      <w:lvlJc w:val="left"/>
      <w:pPr>
        <w:ind w:left="1440" w:hanging="360"/>
      </w:pPr>
      <w:rPr>
        <w:rFonts w:ascii="Courier New" w:hAnsi="Courier New" w:hint="default"/>
      </w:rPr>
    </w:lvl>
    <w:lvl w:ilvl="2" w:tplc="38F81502" w:tentative="1">
      <w:start w:val="1"/>
      <w:numFmt w:val="bullet"/>
      <w:lvlText w:val=""/>
      <w:lvlJc w:val="left"/>
      <w:pPr>
        <w:ind w:left="2160" w:hanging="360"/>
      </w:pPr>
      <w:rPr>
        <w:rFonts w:ascii="Wingdings" w:hAnsi="Wingdings" w:hint="default"/>
      </w:rPr>
    </w:lvl>
    <w:lvl w:ilvl="3" w:tplc="76A87BD2" w:tentative="1">
      <w:start w:val="1"/>
      <w:numFmt w:val="bullet"/>
      <w:lvlText w:val=""/>
      <w:lvlJc w:val="left"/>
      <w:pPr>
        <w:ind w:left="2880" w:hanging="360"/>
      </w:pPr>
      <w:rPr>
        <w:rFonts w:ascii="Symbol" w:hAnsi="Symbol" w:hint="default"/>
      </w:rPr>
    </w:lvl>
    <w:lvl w:ilvl="4" w:tplc="C05E729E" w:tentative="1">
      <w:start w:val="1"/>
      <w:numFmt w:val="bullet"/>
      <w:lvlText w:val="o"/>
      <w:lvlJc w:val="left"/>
      <w:pPr>
        <w:ind w:left="3600" w:hanging="360"/>
      </w:pPr>
      <w:rPr>
        <w:rFonts w:ascii="Courier New" w:hAnsi="Courier New" w:hint="default"/>
      </w:rPr>
    </w:lvl>
    <w:lvl w:ilvl="5" w:tplc="BAD864D2" w:tentative="1">
      <w:start w:val="1"/>
      <w:numFmt w:val="bullet"/>
      <w:lvlText w:val=""/>
      <w:lvlJc w:val="left"/>
      <w:pPr>
        <w:ind w:left="4320" w:hanging="360"/>
      </w:pPr>
      <w:rPr>
        <w:rFonts w:ascii="Wingdings" w:hAnsi="Wingdings" w:hint="default"/>
      </w:rPr>
    </w:lvl>
    <w:lvl w:ilvl="6" w:tplc="36B659E8" w:tentative="1">
      <w:start w:val="1"/>
      <w:numFmt w:val="bullet"/>
      <w:lvlText w:val=""/>
      <w:lvlJc w:val="left"/>
      <w:pPr>
        <w:ind w:left="5040" w:hanging="360"/>
      </w:pPr>
      <w:rPr>
        <w:rFonts w:ascii="Symbol" w:hAnsi="Symbol" w:hint="default"/>
      </w:rPr>
    </w:lvl>
    <w:lvl w:ilvl="7" w:tplc="7118486C" w:tentative="1">
      <w:start w:val="1"/>
      <w:numFmt w:val="bullet"/>
      <w:lvlText w:val="o"/>
      <w:lvlJc w:val="left"/>
      <w:pPr>
        <w:ind w:left="5760" w:hanging="360"/>
      </w:pPr>
      <w:rPr>
        <w:rFonts w:ascii="Courier New" w:hAnsi="Courier New" w:hint="default"/>
      </w:rPr>
    </w:lvl>
    <w:lvl w:ilvl="8" w:tplc="B3B001DC" w:tentative="1">
      <w:start w:val="1"/>
      <w:numFmt w:val="bullet"/>
      <w:lvlText w:val=""/>
      <w:lvlJc w:val="left"/>
      <w:pPr>
        <w:ind w:left="6480" w:hanging="360"/>
      </w:pPr>
      <w:rPr>
        <w:rFonts w:ascii="Wingdings" w:hAnsi="Wingdings" w:hint="default"/>
      </w:rPr>
    </w:lvl>
  </w:abstractNum>
  <w:abstractNum w:abstractNumId="42">
    <w:nsid w:val="7EAD75EB"/>
    <w:multiLevelType w:val="hybridMultilevel"/>
    <w:tmpl w:val="E8B04BAE"/>
    <w:lvl w:ilvl="0" w:tplc="9920CC80">
      <w:start w:val="1"/>
      <w:numFmt w:val="bullet"/>
      <w:lvlText w:val=""/>
      <w:lvlJc w:val="left"/>
      <w:pPr>
        <w:ind w:left="1440" w:hanging="360"/>
      </w:pPr>
      <w:rPr>
        <w:rFonts w:ascii="Symbol" w:hAnsi="Symbol" w:hint="default"/>
      </w:rPr>
    </w:lvl>
    <w:lvl w:ilvl="1" w:tplc="F2426024" w:tentative="1">
      <w:start w:val="1"/>
      <w:numFmt w:val="bullet"/>
      <w:lvlText w:val="o"/>
      <w:lvlJc w:val="left"/>
      <w:pPr>
        <w:ind w:left="2160" w:hanging="360"/>
      </w:pPr>
      <w:rPr>
        <w:rFonts w:ascii="Courier New" w:hAnsi="Courier New" w:hint="default"/>
      </w:rPr>
    </w:lvl>
    <w:lvl w:ilvl="2" w:tplc="BF3859CA" w:tentative="1">
      <w:start w:val="1"/>
      <w:numFmt w:val="bullet"/>
      <w:lvlText w:val=""/>
      <w:lvlJc w:val="left"/>
      <w:pPr>
        <w:ind w:left="2880" w:hanging="360"/>
      </w:pPr>
      <w:rPr>
        <w:rFonts w:ascii="Wingdings" w:hAnsi="Wingdings" w:hint="default"/>
      </w:rPr>
    </w:lvl>
    <w:lvl w:ilvl="3" w:tplc="FDEAB29C" w:tentative="1">
      <w:start w:val="1"/>
      <w:numFmt w:val="bullet"/>
      <w:lvlText w:val=""/>
      <w:lvlJc w:val="left"/>
      <w:pPr>
        <w:ind w:left="3600" w:hanging="360"/>
      </w:pPr>
      <w:rPr>
        <w:rFonts w:ascii="Symbol" w:hAnsi="Symbol" w:hint="default"/>
      </w:rPr>
    </w:lvl>
    <w:lvl w:ilvl="4" w:tplc="B4F23258" w:tentative="1">
      <w:start w:val="1"/>
      <w:numFmt w:val="bullet"/>
      <w:lvlText w:val="o"/>
      <w:lvlJc w:val="left"/>
      <w:pPr>
        <w:ind w:left="4320" w:hanging="360"/>
      </w:pPr>
      <w:rPr>
        <w:rFonts w:ascii="Courier New" w:hAnsi="Courier New" w:hint="default"/>
      </w:rPr>
    </w:lvl>
    <w:lvl w:ilvl="5" w:tplc="E9786356" w:tentative="1">
      <w:start w:val="1"/>
      <w:numFmt w:val="bullet"/>
      <w:lvlText w:val=""/>
      <w:lvlJc w:val="left"/>
      <w:pPr>
        <w:ind w:left="5040" w:hanging="360"/>
      </w:pPr>
      <w:rPr>
        <w:rFonts w:ascii="Wingdings" w:hAnsi="Wingdings" w:hint="default"/>
      </w:rPr>
    </w:lvl>
    <w:lvl w:ilvl="6" w:tplc="41082E46" w:tentative="1">
      <w:start w:val="1"/>
      <w:numFmt w:val="bullet"/>
      <w:lvlText w:val=""/>
      <w:lvlJc w:val="left"/>
      <w:pPr>
        <w:ind w:left="5760" w:hanging="360"/>
      </w:pPr>
      <w:rPr>
        <w:rFonts w:ascii="Symbol" w:hAnsi="Symbol" w:hint="default"/>
      </w:rPr>
    </w:lvl>
    <w:lvl w:ilvl="7" w:tplc="A738BDE6" w:tentative="1">
      <w:start w:val="1"/>
      <w:numFmt w:val="bullet"/>
      <w:lvlText w:val="o"/>
      <w:lvlJc w:val="left"/>
      <w:pPr>
        <w:ind w:left="6480" w:hanging="360"/>
      </w:pPr>
      <w:rPr>
        <w:rFonts w:ascii="Courier New" w:hAnsi="Courier New" w:hint="default"/>
      </w:rPr>
    </w:lvl>
    <w:lvl w:ilvl="8" w:tplc="D89EB522" w:tentative="1">
      <w:start w:val="1"/>
      <w:numFmt w:val="bullet"/>
      <w:lvlText w:val=""/>
      <w:lvlJc w:val="left"/>
      <w:pPr>
        <w:ind w:left="7200" w:hanging="360"/>
      </w:pPr>
      <w:rPr>
        <w:rFonts w:ascii="Wingdings" w:hAnsi="Wingdings" w:hint="default"/>
      </w:rPr>
    </w:lvl>
  </w:abstractNum>
  <w:num w:numId="1">
    <w:abstractNumId w:val="25"/>
  </w:num>
  <w:num w:numId="2">
    <w:abstractNumId w:val="16"/>
  </w:num>
  <w:num w:numId="3">
    <w:abstractNumId w:val="11"/>
  </w:num>
  <w:num w:numId="4">
    <w:abstractNumId w:val="26"/>
  </w:num>
  <w:num w:numId="5">
    <w:abstractNumId w:val="30"/>
  </w:num>
  <w:num w:numId="6">
    <w:abstractNumId w:val="17"/>
  </w:num>
  <w:num w:numId="7">
    <w:abstractNumId w:val="10"/>
  </w:num>
  <w:num w:numId="8">
    <w:abstractNumId w:val="13"/>
  </w:num>
  <w:num w:numId="9">
    <w:abstractNumId w:val="18"/>
  </w:num>
  <w:num w:numId="10">
    <w:abstractNumId w:val="23"/>
  </w:num>
  <w:num w:numId="11">
    <w:abstractNumId w:val="39"/>
  </w:num>
  <w:num w:numId="12">
    <w:abstractNumId w:val="32"/>
  </w:num>
  <w:num w:numId="13">
    <w:abstractNumId w:val="29"/>
  </w:num>
  <w:num w:numId="14">
    <w:abstractNumId w:val="12"/>
  </w:num>
  <w:num w:numId="15">
    <w:abstractNumId w:val="31"/>
  </w:num>
  <w:num w:numId="16">
    <w:abstractNumId w:val="38"/>
  </w:num>
  <w:num w:numId="17">
    <w:abstractNumId w:val="37"/>
  </w:num>
  <w:num w:numId="18">
    <w:abstractNumId w:val="33"/>
  </w:num>
  <w:num w:numId="19">
    <w:abstractNumId w:val="19"/>
  </w:num>
  <w:num w:numId="20">
    <w:abstractNumId w:val="34"/>
  </w:num>
  <w:num w:numId="21">
    <w:abstractNumId w:val="20"/>
  </w:num>
  <w:num w:numId="22">
    <w:abstractNumId w:val="22"/>
  </w:num>
  <w:num w:numId="23">
    <w:abstractNumId w:val="15"/>
  </w:num>
  <w:num w:numId="24">
    <w:abstractNumId w:val="14"/>
  </w:num>
  <w:num w:numId="25">
    <w:abstractNumId w:val="27"/>
  </w:num>
  <w:num w:numId="26">
    <w:abstractNumId w:val="28"/>
  </w:num>
  <w:num w:numId="27">
    <w:abstractNumId w:val="41"/>
  </w:num>
  <w:num w:numId="28">
    <w:abstractNumId w:val="36"/>
  </w:num>
  <w:num w:numId="29">
    <w:abstractNumId w:val="35"/>
  </w:num>
  <w:num w:numId="30">
    <w:abstractNumId w:val="21"/>
  </w:num>
  <w:num w:numId="31">
    <w:abstractNumId w:val="40"/>
  </w:num>
  <w:num w:numId="32">
    <w:abstractNumId w:val="42"/>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4"/>
  <w:defaultTabStop w:val="720"/>
  <w:hyphenationZone w:val="425"/>
  <w:characterSpacingControl w:val="doNotCompress"/>
  <w:footnotePr>
    <w:footnote w:id="0"/>
    <w:footnote w:id="1"/>
  </w:footnotePr>
  <w:endnotePr>
    <w:endnote w:id="0"/>
    <w:endnote w:id="1"/>
  </w:endnotePr>
  <w:compat/>
  <w:rsids>
    <w:rsidRoot w:val="009147EC"/>
    <w:rsid w:val="000057AA"/>
    <w:rsid w:val="00007AB4"/>
    <w:rsid w:val="00030F29"/>
    <w:rsid w:val="000478F7"/>
    <w:rsid w:val="000527D4"/>
    <w:rsid w:val="0006325B"/>
    <w:rsid w:val="0007158D"/>
    <w:rsid w:val="00074EB3"/>
    <w:rsid w:val="000815B5"/>
    <w:rsid w:val="000B2A5F"/>
    <w:rsid w:val="000B3F72"/>
    <w:rsid w:val="000C219E"/>
    <w:rsid w:val="000C566F"/>
    <w:rsid w:val="000E48F9"/>
    <w:rsid w:val="000E628B"/>
    <w:rsid w:val="00101488"/>
    <w:rsid w:val="00130AB1"/>
    <w:rsid w:val="0014748C"/>
    <w:rsid w:val="00152A04"/>
    <w:rsid w:val="00153A47"/>
    <w:rsid w:val="00162143"/>
    <w:rsid w:val="00165F96"/>
    <w:rsid w:val="001A08AB"/>
    <w:rsid w:val="001A69D1"/>
    <w:rsid w:val="001B066A"/>
    <w:rsid w:val="001B579D"/>
    <w:rsid w:val="001B7A6C"/>
    <w:rsid w:val="001C3EF5"/>
    <w:rsid w:val="001E4B66"/>
    <w:rsid w:val="001E7C40"/>
    <w:rsid w:val="002550A7"/>
    <w:rsid w:val="00257FDE"/>
    <w:rsid w:val="002614AD"/>
    <w:rsid w:val="002B06F7"/>
    <w:rsid w:val="002B0C70"/>
    <w:rsid w:val="002C31D6"/>
    <w:rsid w:val="002D1077"/>
    <w:rsid w:val="002E4F47"/>
    <w:rsid w:val="002F26AE"/>
    <w:rsid w:val="0030571F"/>
    <w:rsid w:val="003132AA"/>
    <w:rsid w:val="00320A1E"/>
    <w:rsid w:val="0038078D"/>
    <w:rsid w:val="00384B55"/>
    <w:rsid w:val="003957BD"/>
    <w:rsid w:val="00395B71"/>
    <w:rsid w:val="003A040F"/>
    <w:rsid w:val="003A2832"/>
    <w:rsid w:val="003F05F6"/>
    <w:rsid w:val="00400068"/>
    <w:rsid w:val="00444AD1"/>
    <w:rsid w:val="00451639"/>
    <w:rsid w:val="004644E1"/>
    <w:rsid w:val="004857B1"/>
    <w:rsid w:val="0049311E"/>
    <w:rsid w:val="0049487B"/>
    <w:rsid w:val="004A1C5E"/>
    <w:rsid w:val="004A7AB2"/>
    <w:rsid w:val="004B33EC"/>
    <w:rsid w:val="004B4C98"/>
    <w:rsid w:val="004B675D"/>
    <w:rsid w:val="004C7400"/>
    <w:rsid w:val="004E3AC0"/>
    <w:rsid w:val="004E44C8"/>
    <w:rsid w:val="005032CB"/>
    <w:rsid w:val="005125F8"/>
    <w:rsid w:val="00515295"/>
    <w:rsid w:val="00535A73"/>
    <w:rsid w:val="00582626"/>
    <w:rsid w:val="0058509E"/>
    <w:rsid w:val="0059009C"/>
    <w:rsid w:val="005978EF"/>
    <w:rsid w:val="005A3082"/>
    <w:rsid w:val="005A6885"/>
    <w:rsid w:val="005B56C7"/>
    <w:rsid w:val="005C3B14"/>
    <w:rsid w:val="005E1B0F"/>
    <w:rsid w:val="005E3308"/>
    <w:rsid w:val="005F3DB3"/>
    <w:rsid w:val="00623DF0"/>
    <w:rsid w:val="00624E20"/>
    <w:rsid w:val="00635068"/>
    <w:rsid w:val="00653CD5"/>
    <w:rsid w:val="006813E4"/>
    <w:rsid w:val="006946B9"/>
    <w:rsid w:val="00695E58"/>
    <w:rsid w:val="006B46EB"/>
    <w:rsid w:val="006D7873"/>
    <w:rsid w:val="006F6C8D"/>
    <w:rsid w:val="00713B1E"/>
    <w:rsid w:val="00727CCB"/>
    <w:rsid w:val="0074699A"/>
    <w:rsid w:val="00747414"/>
    <w:rsid w:val="00753142"/>
    <w:rsid w:val="007659EA"/>
    <w:rsid w:val="007768A3"/>
    <w:rsid w:val="00787071"/>
    <w:rsid w:val="007A61AE"/>
    <w:rsid w:val="007B3EA6"/>
    <w:rsid w:val="007B6652"/>
    <w:rsid w:val="007D0D57"/>
    <w:rsid w:val="007E37ED"/>
    <w:rsid w:val="00801250"/>
    <w:rsid w:val="00801A21"/>
    <w:rsid w:val="00812F41"/>
    <w:rsid w:val="00814AE1"/>
    <w:rsid w:val="00823000"/>
    <w:rsid w:val="0084765D"/>
    <w:rsid w:val="00863D27"/>
    <w:rsid w:val="00866A3C"/>
    <w:rsid w:val="00893082"/>
    <w:rsid w:val="008A5CA9"/>
    <w:rsid w:val="008F4A02"/>
    <w:rsid w:val="009008F7"/>
    <w:rsid w:val="0091345B"/>
    <w:rsid w:val="009147EC"/>
    <w:rsid w:val="009147ED"/>
    <w:rsid w:val="00914CF3"/>
    <w:rsid w:val="00914FB3"/>
    <w:rsid w:val="00952859"/>
    <w:rsid w:val="009726F6"/>
    <w:rsid w:val="00977A69"/>
    <w:rsid w:val="009823AF"/>
    <w:rsid w:val="009940C8"/>
    <w:rsid w:val="009A31B4"/>
    <w:rsid w:val="009A3F27"/>
    <w:rsid w:val="009C5D6E"/>
    <w:rsid w:val="009F1B72"/>
    <w:rsid w:val="00A14B79"/>
    <w:rsid w:val="00A17EA5"/>
    <w:rsid w:val="00A20012"/>
    <w:rsid w:val="00A32C20"/>
    <w:rsid w:val="00A37D91"/>
    <w:rsid w:val="00A50621"/>
    <w:rsid w:val="00A56062"/>
    <w:rsid w:val="00A64D9F"/>
    <w:rsid w:val="00A70AA8"/>
    <w:rsid w:val="00A70E6B"/>
    <w:rsid w:val="00AA635E"/>
    <w:rsid w:val="00AB49FC"/>
    <w:rsid w:val="00AB5587"/>
    <w:rsid w:val="00AC66D5"/>
    <w:rsid w:val="00AD1D66"/>
    <w:rsid w:val="00AE632F"/>
    <w:rsid w:val="00AF28FD"/>
    <w:rsid w:val="00B134C7"/>
    <w:rsid w:val="00B166CE"/>
    <w:rsid w:val="00B177EF"/>
    <w:rsid w:val="00B47E78"/>
    <w:rsid w:val="00B62EEE"/>
    <w:rsid w:val="00B74D62"/>
    <w:rsid w:val="00B8237C"/>
    <w:rsid w:val="00B86EB6"/>
    <w:rsid w:val="00B97DFE"/>
    <w:rsid w:val="00BA4E4B"/>
    <w:rsid w:val="00BB1047"/>
    <w:rsid w:val="00BC09B5"/>
    <w:rsid w:val="00BD4DE3"/>
    <w:rsid w:val="00BE1E66"/>
    <w:rsid w:val="00BE6FAA"/>
    <w:rsid w:val="00BF45D7"/>
    <w:rsid w:val="00C052C0"/>
    <w:rsid w:val="00C05CD4"/>
    <w:rsid w:val="00C23991"/>
    <w:rsid w:val="00C35816"/>
    <w:rsid w:val="00C54795"/>
    <w:rsid w:val="00C550E0"/>
    <w:rsid w:val="00C66AD4"/>
    <w:rsid w:val="00C70606"/>
    <w:rsid w:val="00C81E34"/>
    <w:rsid w:val="00C82778"/>
    <w:rsid w:val="00C83351"/>
    <w:rsid w:val="00C93566"/>
    <w:rsid w:val="00C96F2C"/>
    <w:rsid w:val="00CB458C"/>
    <w:rsid w:val="00CD4F67"/>
    <w:rsid w:val="00CD6A77"/>
    <w:rsid w:val="00D11718"/>
    <w:rsid w:val="00D23FA2"/>
    <w:rsid w:val="00D2428C"/>
    <w:rsid w:val="00D24579"/>
    <w:rsid w:val="00D25BCF"/>
    <w:rsid w:val="00D44D8D"/>
    <w:rsid w:val="00D47C74"/>
    <w:rsid w:val="00D55458"/>
    <w:rsid w:val="00D67193"/>
    <w:rsid w:val="00D7195F"/>
    <w:rsid w:val="00DA0E67"/>
    <w:rsid w:val="00DA382C"/>
    <w:rsid w:val="00DA46B4"/>
    <w:rsid w:val="00DB3504"/>
    <w:rsid w:val="00DC2BC7"/>
    <w:rsid w:val="00DC7875"/>
    <w:rsid w:val="00DD2470"/>
    <w:rsid w:val="00DE3560"/>
    <w:rsid w:val="00DE475D"/>
    <w:rsid w:val="00DE7569"/>
    <w:rsid w:val="00DF6301"/>
    <w:rsid w:val="00E03A91"/>
    <w:rsid w:val="00E20928"/>
    <w:rsid w:val="00E576E8"/>
    <w:rsid w:val="00E60973"/>
    <w:rsid w:val="00E6121A"/>
    <w:rsid w:val="00E84192"/>
    <w:rsid w:val="00E87101"/>
    <w:rsid w:val="00EA0874"/>
    <w:rsid w:val="00EA173D"/>
    <w:rsid w:val="00EA1C1C"/>
    <w:rsid w:val="00EB14FC"/>
    <w:rsid w:val="00EC098C"/>
    <w:rsid w:val="00EF74C6"/>
    <w:rsid w:val="00F13538"/>
    <w:rsid w:val="00F13B8F"/>
    <w:rsid w:val="00F154EC"/>
    <w:rsid w:val="00F23F5A"/>
    <w:rsid w:val="00F313CE"/>
    <w:rsid w:val="00F32B25"/>
    <w:rsid w:val="00F3513B"/>
    <w:rsid w:val="00F4060E"/>
    <w:rsid w:val="00F60740"/>
    <w:rsid w:val="00F663B1"/>
    <w:rsid w:val="00F752E1"/>
    <w:rsid w:val="00F805DE"/>
    <w:rsid w:val="00F81910"/>
    <w:rsid w:val="00F960B8"/>
    <w:rsid w:val="00FB6219"/>
    <w:rsid w:val="00FE0CF6"/>
    <w:rsid w:val="00FE707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E20"/>
    <w:pPr>
      <w:spacing w:after="200" w:line="276" w:lineRule="auto"/>
    </w:pPr>
    <w:rPr>
      <w:lang w:val="en-CA" w:eastAsia="en-US"/>
    </w:rPr>
  </w:style>
  <w:style w:type="paragraph" w:styleId="Heading1">
    <w:name w:val="heading 1"/>
    <w:basedOn w:val="Normal"/>
    <w:next w:val="Normal"/>
    <w:link w:val="Heading1Char"/>
    <w:uiPriority w:val="99"/>
    <w:qFormat/>
    <w:rsid w:val="00624E20"/>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624E20"/>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624E20"/>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624E20"/>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624E20"/>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4E20"/>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24E20"/>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624E20"/>
    <w:rPr>
      <w:rFonts w:ascii="Cambria" w:hAnsi="Cambria" w:cs="Times New Roman"/>
      <w:b/>
      <w:bCs/>
      <w:color w:val="4F81BD"/>
    </w:rPr>
  </w:style>
  <w:style w:type="character" w:customStyle="1" w:styleId="Heading4Char">
    <w:name w:val="Heading 4 Char"/>
    <w:basedOn w:val="DefaultParagraphFont"/>
    <w:link w:val="Heading4"/>
    <w:uiPriority w:val="99"/>
    <w:locked/>
    <w:rsid w:val="00624E20"/>
    <w:rPr>
      <w:rFonts w:ascii="Cambria" w:hAnsi="Cambria" w:cs="Times New Roman"/>
      <w:b/>
      <w:bCs/>
      <w:i/>
      <w:iCs/>
      <w:color w:val="4F81BD"/>
    </w:rPr>
  </w:style>
  <w:style w:type="character" w:customStyle="1" w:styleId="Heading5Char">
    <w:name w:val="Heading 5 Char"/>
    <w:basedOn w:val="DefaultParagraphFont"/>
    <w:link w:val="Heading5"/>
    <w:uiPriority w:val="99"/>
    <w:locked/>
    <w:rsid w:val="00624E20"/>
    <w:rPr>
      <w:rFonts w:ascii="Cambria" w:hAnsi="Cambria" w:cs="Times New Roman"/>
      <w:color w:val="243F60"/>
    </w:rPr>
  </w:style>
  <w:style w:type="paragraph" w:styleId="BalloonText">
    <w:name w:val="Balloon Text"/>
    <w:basedOn w:val="Normal"/>
    <w:link w:val="BalloonTextChar"/>
    <w:uiPriority w:val="99"/>
    <w:rsid w:val="00624E20"/>
    <w:rPr>
      <w:rFonts w:ascii="Tahoma" w:hAnsi="Tahoma" w:cs="Tahoma"/>
      <w:sz w:val="16"/>
      <w:szCs w:val="16"/>
    </w:rPr>
  </w:style>
  <w:style w:type="character" w:customStyle="1" w:styleId="BalloonTextChar">
    <w:name w:val="Balloon Text Char"/>
    <w:basedOn w:val="DefaultParagraphFont"/>
    <w:link w:val="BalloonText"/>
    <w:uiPriority w:val="99"/>
    <w:locked/>
    <w:rsid w:val="00624E20"/>
    <w:rPr>
      <w:rFonts w:ascii="Tahoma" w:hAnsi="Tahoma" w:cs="Tahoma"/>
      <w:sz w:val="16"/>
      <w:szCs w:val="16"/>
    </w:rPr>
  </w:style>
  <w:style w:type="paragraph" w:styleId="Header">
    <w:name w:val="header"/>
    <w:basedOn w:val="Normal"/>
    <w:link w:val="HeaderChar"/>
    <w:uiPriority w:val="99"/>
    <w:rsid w:val="00624E20"/>
    <w:pPr>
      <w:tabs>
        <w:tab w:val="center" w:pos="4680"/>
        <w:tab w:val="right" w:pos="9360"/>
      </w:tabs>
    </w:pPr>
  </w:style>
  <w:style w:type="character" w:customStyle="1" w:styleId="HeaderChar">
    <w:name w:val="Header Char"/>
    <w:basedOn w:val="DefaultParagraphFont"/>
    <w:link w:val="Header"/>
    <w:uiPriority w:val="99"/>
    <w:locked/>
    <w:rsid w:val="00624E20"/>
    <w:rPr>
      <w:rFonts w:cs="Times New Roman"/>
      <w:sz w:val="24"/>
      <w:szCs w:val="24"/>
    </w:rPr>
  </w:style>
  <w:style w:type="paragraph" w:styleId="Footer">
    <w:name w:val="footer"/>
    <w:basedOn w:val="Normal"/>
    <w:link w:val="FooterChar"/>
    <w:uiPriority w:val="99"/>
    <w:rsid w:val="00624E20"/>
    <w:pPr>
      <w:tabs>
        <w:tab w:val="center" w:pos="4680"/>
        <w:tab w:val="right" w:pos="9360"/>
      </w:tabs>
    </w:pPr>
  </w:style>
  <w:style w:type="character" w:customStyle="1" w:styleId="FooterChar">
    <w:name w:val="Footer Char"/>
    <w:basedOn w:val="DefaultParagraphFont"/>
    <w:link w:val="Footer"/>
    <w:uiPriority w:val="99"/>
    <w:locked/>
    <w:rsid w:val="00624E20"/>
    <w:rPr>
      <w:rFonts w:cs="Times New Roman"/>
      <w:sz w:val="24"/>
      <w:szCs w:val="24"/>
    </w:rPr>
  </w:style>
  <w:style w:type="character" w:styleId="Hyperlink">
    <w:name w:val="Hyperlink"/>
    <w:basedOn w:val="DefaultParagraphFont"/>
    <w:uiPriority w:val="99"/>
    <w:rsid w:val="00624E20"/>
    <w:rPr>
      <w:rFonts w:cs="Times New Roman"/>
      <w:color w:val="0000FF"/>
      <w:u w:val="single"/>
    </w:rPr>
  </w:style>
  <w:style w:type="paragraph" w:styleId="NoSpacing">
    <w:name w:val="No Spacing"/>
    <w:uiPriority w:val="99"/>
    <w:qFormat/>
    <w:rsid w:val="00624E20"/>
    <w:rPr>
      <w:lang w:val="en-CA" w:eastAsia="en-US"/>
    </w:rPr>
  </w:style>
  <w:style w:type="paragraph" w:styleId="ListParagraph">
    <w:name w:val="List Paragraph"/>
    <w:basedOn w:val="Normal"/>
    <w:uiPriority w:val="99"/>
    <w:qFormat/>
    <w:rsid w:val="00624E20"/>
    <w:pPr>
      <w:ind w:left="720"/>
      <w:contextualSpacing/>
    </w:pPr>
  </w:style>
  <w:style w:type="paragraph" w:styleId="FootnoteText">
    <w:name w:val="footnote text"/>
    <w:basedOn w:val="Normal"/>
    <w:link w:val="FootnoteTextChar"/>
    <w:uiPriority w:val="99"/>
    <w:rsid w:val="00624E20"/>
    <w:rPr>
      <w:sz w:val="20"/>
      <w:szCs w:val="20"/>
    </w:rPr>
  </w:style>
  <w:style w:type="character" w:customStyle="1" w:styleId="FootnoteTextChar">
    <w:name w:val="Footnote Text Char"/>
    <w:basedOn w:val="DefaultParagraphFont"/>
    <w:link w:val="FootnoteText"/>
    <w:uiPriority w:val="99"/>
    <w:locked/>
    <w:rsid w:val="00624E20"/>
    <w:rPr>
      <w:rFonts w:cs="Times New Roman"/>
    </w:rPr>
  </w:style>
  <w:style w:type="character" w:styleId="FootnoteReference">
    <w:name w:val="footnote reference"/>
    <w:basedOn w:val="DefaultParagraphFont"/>
    <w:uiPriority w:val="99"/>
    <w:rsid w:val="00624E20"/>
    <w:rPr>
      <w:rFonts w:cs="Times New Roman"/>
      <w:vertAlign w:val="superscript"/>
    </w:rPr>
  </w:style>
  <w:style w:type="table" w:styleId="TableGrid">
    <w:name w:val="Table Grid"/>
    <w:basedOn w:val="TableNormal"/>
    <w:uiPriority w:val="99"/>
    <w:rsid w:val="00624E2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624E20"/>
    <w:rPr>
      <w:rFonts w:cs="Times New Roman"/>
      <w:color w:val="800080"/>
      <w:u w:val="single"/>
    </w:rPr>
  </w:style>
  <w:style w:type="paragraph" w:customStyle="1" w:styleId="Style1">
    <w:name w:val="Style1"/>
    <w:basedOn w:val="Normal"/>
    <w:link w:val="Style1Char"/>
    <w:uiPriority w:val="99"/>
    <w:rsid w:val="00624E20"/>
    <w:rPr>
      <w:rFonts w:ascii="Arial" w:hAnsi="Arial" w:cs="Arial"/>
      <w:b/>
      <w:sz w:val="24"/>
      <w:szCs w:val="24"/>
    </w:rPr>
  </w:style>
  <w:style w:type="character" w:customStyle="1" w:styleId="Style1Char">
    <w:name w:val="Style1 Char"/>
    <w:basedOn w:val="DefaultParagraphFont"/>
    <w:link w:val="Style1"/>
    <w:uiPriority w:val="99"/>
    <w:locked/>
    <w:rsid w:val="00624E20"/>
    <w:rPr>
      <w:rFonts w:ascii="Arial" w:hAnsi="Arial" w:cs="Arial"/>
      <w:b/>
      <w:sz w:val="24"/>
      <w:szCs w:val="24"/>
    </w:rPr>
  </w:style>
  <w:style w:type="paragraph" w:styleId="TOC1">
    <w:name w:val="toc 1"/>
    <w:basedOn w:val="Normal"/>
    <w:next w:val="Normal"/>
    <w:autoRedefine/>
    <w:uiPriority w:val="99"/>
    <w:rsid w:val="00624E20"/>
    <w:pPr>
      <w:spacing w:after="100"/>
    </w:pPr>
  </w:style>
  <w:style w:type="paragraph" w:styleId="TOC2">
    <w:name w:val="toc 2"/>
    <w:basedOn w:val="Normal"/>
    <w:next w:val="Normal"/>
    <w:autoRedefine/>
    <w:uiPriority w:val="99"/>
    <w:rsid w:val="00624E20"/>
    <w:pPr>
      <w:spacing w:after="100"/>
      <w:ind w:left="220"/>
    </w:pPr>
  </w:style>
  <w:style w:type="paragraph" w:styleId="TOC3">
    <w:name w:val="toc 3"/>
    <w:basedOn w:val="Normal"/>
    <w:next w:val="Normal"/>
    <w:autoRedefine/>
    <w:uiPriority w:val="99"/>
    <w:rsid w:val="00624E20"/>
    <w:pPr>
      <w:spacing w:after="100"/>
      <w:ind w:left="440"/>
    </w:pPr>
  </w:style>
  <w:style w:type="paragraph" w:styleId="TOC4">
    <w:name w:val="toc 4"/>
    <w:basedOn w:val="Normal"/>
    <w:next w:val="Normal"/>
    <w:autoRedefine/>
    <w:uiPriority w:val="99"/>
    <w:rsid w:val="00624E20"/>
    <w:pPr>
      <w:spacing w:after="100"/>
      <w:ind w:left="660"/>
    </w:pPr>
  </w:style>
  <w:style w:type="character" w:customStyle="1" w:styleId="hps">
    <w:name w:val="hps"/>
    <w:basedOn w:val="DefaultParagraphFont"/>
    <w:rsid w:val="00165F9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haottawa.c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mccullough@cmhaottawa.c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gov.on.ca/citizenship/accessibility/english/accessibilityplann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6567</Words>
  <Characters>37438</Characters>
  <Application>Microsoft Office Word</Application>
  <DocSecurity>0</DocSecurity>
  <Lines>311</Lines>
  <Paragraphs>87</Paragraphs>
  <ScaleCrop>false</ScaleCrop>
  <Company>Canadian Mental Health Association</Company>
  <LinksUpToDate>false</LinksUpToDate>
  <CharactersWithSpaces>43918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afainer</cp:lastModifiedBy>
  <cp:revision>3</cp:revision>
  <cp:lastPrinted>2013-12-30T19:03:00Z</cp:lastPrinted>
  <dcterms:created xsi:type="dcterms:W3CDTF">2014-02-14T14:28:00Z</dcterms:created>
  <dcterms:modified xsi:type="dcterms:W3CDTF">2014-02-14T14:30:00Z</dcterms:modified>
</cp:coreProperties>
</file>